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7FF22" w14:textId="51EBA4CD" w:rsidR="00670E21" w:rsidRPr="00670E21" w:rsidRDefault="00670E21" w:rsidP="00670E21">
      <w:pPr>
        <w:spacing w:before="83"/>
        <w:jc w:val="center"/>
        <w:rPr>
          <w:b/>
          <w:sz w:val="24"/>
          <w:szCs w:val="18"/>
          <w:lang w:val="it-IT"/>
        </w:rPr>
      </w:pPr>
      <w:r w:rsidRPr="00670E21">
        <w:rPr>
          <w:b/>
          <w:sz w:val="24"/>
          <w:szCs w:val="18"/>
          <w:lang w:val="it-IT"/>
        </w:rPr>
        <w:t>Anexa 1 la Hotărârea nr.</w:t>
      </w:r>
      <w:r w:rsidR="00B75CD8">
        <w:rPr>
          <w:b/>
          <w:sz w:val="24"/>
          <w:szCs w:val="18"/>
          <w:lang w:val="it-IT"/>
        </w:rPr>
        <w:t>36</w:t>
      </w:r>
      <w:r w:rsidRPr="00670E21">
        <w:rPr>
          <w:b/>
          <w:sz w:val="24"/>
          <w:szCs w:val="18"/>
          <w:lang w:val="it-IT"/>
        </w:rPr>
        <w:t>/</w:t>
      </w:r>
      <w:r w:rsidR="00B75CD8">
        <w:rPr>
          <w:b/>
          <w:sz w:val="24"/>
          <w:szCs w:val="18"/>
          <w:lang w:val="it-IT"/>
        </w:rPr>
        <w:t>21.03</w:t>
      </w:r>
      <w:r w:rsidRPr="00670E21">
        <w:rPr>
          <w:b/>
          <w:sz w:val="24"/>
          <w:szCs w:val="18"/>
          <w:lang w:val="it-IT"/>
        </w:rPr>
        <w:t>.2025</w:t>
      </w:r>
    </w:p>
    <w:p w14:paraId="0E138E60" w14:textId="3D9D4445" w:rsidR="00670E21" w:rsidRPr="00670E21" w:rsidRDefault="00670E21" w:rsidP="00670E21">
      <w:pPr>
        <w:spacing w:before="83"/>
        <w:jc w:val="center"/>
        <w:rPr>
          <w:b/>
          <w:lang w:val="it-IT"/>
        </w:rPr>
      </w:pPr>
      <w:r w:rsidRPr="00670E21">
        <w:rPr>
          <w:b/>
          <w:lang w:val="it-IT"/>
        </w:rPr>
        <w:t>privind indicatorii tehnico-economici, faza PT, pentru obiectivul de investiții</w:t>
      </w:r>
    </w:p>
    <w:p w14:paraId="1F49B63E" w14:textId="5550EE45" w:rsidR="00670E21" w:rsidRPr="00670E21" w:rsidRDefault="00670E21" w:rsidP="00670E21">
      <w:pPr>
        <w:spacing w:before="83"/>
        <w:jc w:val="center"/>
        <w:rPr>
          <w:b/>
          <w:bCs/>
          <w:lang w:val="ro-RO"/>
        </w:rPr>
      </w:pPr>
      <w:r w:rsidRPr="00670E21">
        <w:rPr>
          <w:b/>
          <w:bCs/>
          <w:lang w:val="ro-RO"/>
        </w:rPr>
        <w:t xml:space="preserve">„ </w:t>
      </w:r>
      <w:r w:rsidRPr="00670E21">
        <w:rPr>
          <w:b/>
          <w:bCs/>
          <w:i/>
          <w:iCs/>
          <w:lang w:val="it-IT"/>
        </w:rPr>
        <w:t xml:space="preserve">Renovare energetică pentru clădiri rezidențiale multifamiliale din Orașul Sânnicolau Mare Lot 6 </w:t>
      </w:r>
      <w:r w:rsidRPr="00670E21">
        <w:rPr>
          <w:b/>
          <w:bCs/>
          <w:lang w:val="ro-RO"/>
        </w:rPr>
        <w:t>”</w:t>
      </w:r>
    </w:p>
    <w:p w14:paraId="4EB66374" w14:textId="77777777" w:rsidR="00670E21" w:rsidRDefault="00670E21">
      <w:pPr>
        <w:spacing w:before="83"/>
        <w:ind w:left="1511"/>
        <w:rPr>
          <w:b/>
          <w:sz w:val="32"/>
        </w:rPr>
      </w:pPr>
    </w:p>
    <w:p w14:paraId="41ADEAB4" w14:textId="77777777" w:rsidR="00670E21" w:rsidRDefault="00670E21">
      <w:pPr>
        <w:spacing w:before="83"/>
        <w:ind w:left="1511"/>
        <w:rPr>
          <w:b/>
          <w:sz w:val="32"/>
        </w:rPr>
      </w:pPr>
    </w:p>
    <w:p w14:paraId="07F46A91" w14:textId="461228A4" w:rsidR="00527E60" w:rsidRDefault="00086C2C">
      <w:pPr>
        <w:spacing w:before="83"/>
        <w:ind w:left="1511"/>
        <w:rPr>
          <w:b/>
          <w:sz w:val="32"/>
        </w:rPr>
      </w:pPr>
      <w:r>
        <w:rPr>
          <w:b/>
          <w:sz w:val="32"/>
        </w:rPr>
        <w:t>DESCRIEREA SUMARA A INVESTITIEI PROPUSE</w:t>
      </w:r>
    </w:p>
    <w:p w14:paraId="46A8E61C" w14:textId="77777777" w:rsidR="00527E60" w:rsidRDefault="00527E60">
      <w:pPr>
        <w:pStyle w:val="BodyText"/>
        <w:spacing w:before="7"/>
        <w:rPr>
          <w:b/>
          <w:sz w:val="41"/>
        </w:rPr>
      </w:pPr>
    </w:p>
    <w:p w14:paraId="5890AB2B" w14:textId="77777777" w:rsidR="00527E60" w:rsidRDefault="00086C2C">
      <w:pPr>
        <w:spacing w:line="276" w:lineRule="auto"/>
        <w:ind w:left="115" w:right="113"/>
        <w:jc w:val="both"/>
        <w:rPr>
          <w:b/>
          <w:sz w:val="28"/>
        </w:rPr>
      </w:pPr>
      <w:proofErr w:type="spellStart"/>
      <w:r>
        <w:rPr>
          <w:sz w:val="24"/>
        </w:rPr>
        <w:t>Denumirea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investitiei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8"/>
        </w:rPr>
        <w:t>Renovare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energetica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cladiri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rezidentiale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multifamiliale</w:t>
      </w:r>
      <w:proofErr w:type="spellEnd"/>
      <w:r>
        <w:rPr>
          <w:b/>
          <w:sz w:val="28"/>
        </w:rPr>
        <w:t xml:space="preserve"> din </w:t>
      </w:r>
      <w:proofErr w:type="spellStart"/>
      <w:r>
        <w:rPr>
          <w:b/>
          <w:sz w:val="28"/>
        </w:rPr>
        <w:t>Orasul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Sannicolau</w:t>
      </w:r>
      <w:proofErr w:type="spellEnd"/>
      <w:r>
        <w:rPr>
          <w:b/>
          <w:sz w:val="28"/>
        </w:rPr>
        <w:t xml:space="preserve"> Mare Lo</w:t>
      </w:r>
      <w:r>
        <w:rPr>
          <w:b/>
          <w:sz w:val="28"/>
        </w:rPr>
        <w:t xml:space="preserve">t 6: str. </w:t>
      </w:r>
      <w:proofErr w:type="spellStart"/>
      <w:r>
        <w:rPr>
          <w:b/>
          <w:sz w:val="28"/>
        </w:rPr>
        <w:t>Calea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Traian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nr</w:t>
      </w:r>
      <w:proofErr w:type="spellEnd"/>
      <w:r>
        <w:rPr>
          <w:b/>
          <w:sz w:val="28"/>
        </w:rPr>
        <w:t xml:space="preserve">. 2 </w:t>
      </w:r>
      <w:proofErr w:type="gramStart"/>
      <w:r>
        <w:rPr>
          <w:b/>
          <w:sz w:val="28"/>
        </w:rPr>
        <w:t>Bloc</w:t>
      </w:r>
      <w:proofErr w:type="gramEnd"/>
      <w:r>
        <w:rPr>
          <w:b/>
          <w:sz w:val="28"/>
        </w:rPr>
        <w:t xml:space="preserve"> A, str. Mihai </w:t>
      </w:r>
      <w:proofErr w:type="spellStart"/>
      <w:r>
        <w:rPr>
          <w:b/>
          <w:sz w:val="28"/>
        </w:rPr>
        <w:t>Viteazu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nr</w:t>
      </w:r>
      <w:proofErr w:type="spellEnd"/>
      <w:r>
        <w:rPr>
          <w:b/>
          <w:sz w:val="28"/>
        </w:rPr>
        <w:t xml:space="preserve">. </w:t>
      </w:r>
      <w:proofErr w:type="gramStart"/>
      <w:r>
        <w:rPr>
          <w:b/>
          <w:sz w:val="28"/>
        </w:rPr>
        <w:t>2, bloc B, sc.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A </w:t>
      </w:r>
      <w:proofErr w:type="spellStart"/>
      <w:r>
        <w:rPr>
          <w:b/>
          <w:sz w:val="28"/>
        </w:rPr>
        <w:t>si</w:t>
      </w:r>
      <w:proofErr w:type="spellEnd"/>
      <w:r>
        <w:rPr>
          <w:b/>
          <w:sz w:val="28"/>
        </w:rPr>
        <w:t xml:space="preserve"> B, str. Nestor </w:t>
      </w:r>
      <w:proofErr w:type="spellStart"/>
      <w:r>
        <w:rPr>
          <w:b/>
          <w:sz w:val="28"/>
        </w:rPr>
        <w:t>Oprean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nr</w:t>
      </w:r>
      <w:proofErr w:type="spellEnd"/>
      <w:r>
        <w:rPr>
          <w:b/>
          <w:sz w:val="28"/>
        </w:rPr>
        <w:t>.</w:t>
      </w:r>
      <w:proofErr w:type="gramEnd"/>
      <w:r>
        <w:rPr>
          <w:b/>
          <w:sz w:val="28"/>
        </w:rPr>
        <w:t xml:space="preserve"> 10, Bloc A, str. Nestor </w:t>
      </w:r>
      <w:proofErr w:type="spellStart"/>
      <w:r>
        <w:rPr>
          <w:b/>
          <w:sz w:val="28"/>
        </w:rPr>
        <w:t>Oprean</w:t>
      </w:r>
      <w:proofErr w:type="spellEnd"/>
      <w:r>
        <w:rPr>
          <w:b/>
          <w:sz w:val="28"/>
        </w:rPr>
        <w:t xml:space="preserve"> nr.1, Bloc E</w:t>
      </w:r>
    </w:p>
    <w:p w14:paraId="41037925" w14:textId="77777777" w:rsidR="00527E60" w:rsidRDefault="00527E60">
      <w:pPr>
        <w:pStyle w:val="BodyText"/>
        <w:spacing w:before="3"/>
        <w:rPr>
          <w:b/>
          <w:sz w:val="32"/>
        </w:rPr>
      </w:pPr>
    </w:p>
    <w:p w14:paraId="5B121D7A" w14:textId="067C399F" w:rsidR="00670E21" w:rsidRDefault="00086C2C">
      <w:pPr>
        <w:spacing w:line="276" w:lineRule="auto"/>
        <w:ind w:left="115" w:right="6366"/>
        <w:rPr>
          <w:b/>
          <w:sz w:val="24"/>
        </w:rPr>
      </w:pPr>
      <w:proofErr w:type="spellStart"/>
      <w:r>
        <w:rPr>
          <w:sz w:val="24"/>
        </w:rPr>
        <w:t>Beneficiar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Orasul</w:t>
      </w:r>
      <w:proofErr w:type="spellEnd"/>
      <w:r>
        <w:rPr>
          <w:b/>
          <w:sz w:val="24"/>
        </w:rPr>
        <w:t xml:space="preserve"> </w:t>
      </w:r>
      <w:proofErr w:type="spellStart"/>
      <w:r w:rsidR="00B75CD8">
        <w:rPr>
          <w:b/>
          <w:sz w:val="24"/>
        </w:rPr>
        <w:t>Sânnicolau</w:t>
      </w:r>
      <w:proofErr w:type="spellEnd"/>
      <w:r w:rsidR="00B75CD8">
        <w:rPr>
          <w:b/>
          <w:sz w:val="24"/>
        </w:rPr>
        <w:t xml:space="preserve"> Mare</w:t>
      </w:r>
      <w:r>
        <w:rPr>
          <w:b/>
          <w:sz w:val="24"/>
        </w:rPr>
        <w:t xml:space="preserve"> </w:t>
      </w:r>
    </w:p>
    <w:p w14:paraId="18F8EB18" w14:textId="77777777" w:rsidR="00670E21" w:rsidRDefault="00086C2C">
      <w:pPr>
        <w:spacing w:line="276" w:lineRule="auto"/>
        <w:ind w:left="115" w:right="6366"/>
        <w:rPr>
          <w:b/>
          <w:sz w:val="24"/>
        </w:rPr>
      </w:pPr>
      <w:proofErr w:type="spellStart"/>
      <w:proofErr w:type="gramStart"/>
      <w:r>
        <w:rPr>
          <w:sz w:val="24"/>
        </w:rPr>
        <w:t>Proiect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828.1/2024 </w:t>
      </w:r>
    </w:p>
    <w:p w14:paraId="3D4B6931" w14:textId="6101B13A" w:rsidR="00527E60" w:rsidRDefault="00086C2C">
      <w:pPr>
        <w:spacing w:line="276" w:lineRule="auto"/>
        <w:ind w:left="115" w:right="6366"/>
        <w:rPr>
          <w:b/>
          <w:sz w:val="24"/>
        </w:rPr>
      </w:pPr>
      <w:proofErr w:type="spellStart"/>
      <w:r>
        <w:rPr>
          <w:sz w:val="24"/>
        </w:rPr>
        <w:t>Proiectant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>KES BUSINESS S.R.L.</w:t>
      </w:r>
    </w:p>
    <w:p w14:paraId="110F5418" w14:textId="77777777" w:rsidR="00527E60" w:rsidRDefault="00086C2C">
      <w:pPr>
        <w:pStyle w:val="Heading1"/>
        <w:numPr>
          <w:ilvl w:val="0"/>
          <w:numId w:val="6"/>
        </w:numPr>
        <w:tabs>
          <w:tab w:val="left" w:pos="836"/>
        </w:tabs>
        <w:spacing w:before="199"/>
      </w:pPr>
      <w:bookmarkStart w:id="0" w:name="1._CATEGORIA,_CLASA_DE_IMPORTANŢĂ_ȘI_CLA"/>
      <w:bookmarkEnd w:id="0"/>
      <w:r>
        <w:t xml:space="preserve">CATEGORIA, CLASA </w:t>
      </w:r>
      <w:r>
        <w:t>DE IMPORTANŢĂ ȘI CLASA DE RISC</w:t>
      </w:r>
      <w:r>
        <w:rPr>
          <w:spacing w:val="-7"/>
        </w:rPr>
        <w:t xml:space="preserve"> </w:t>
      </w:r>
      <w:r>
        <w:t>SEISMIC:</w:t>
      </w:r>
    </w:p>
    <w:p w14:paraId="1419E7A6" w14:textId="77777777" w:rsidR="00527E60" w:rsidRDefault="00527E60">
      <w:pPr>
        <w:pStyle w:val="BodyText"/>
        <w:spacing w:before="7"/>
        <w:rPr>
          <w:b/>
          <w:sz w:val="28"/>
        </w:rPr>
      </w:pPr>
    </w:p>
    <w:p w14:paraId="40D8975B" w14:textId="77777777" w:rsidR="00527E60" w:rsidRDefault="00086C2C">
      <w:pPr>
        <w:pStyle w:val="BodyText"/>
        <w:spacing w:line="276" w:lineRule="auto"/>
        <w:ind w:left="115"/>
      </w:pPr>
      <w:proofErr w:type="spellStart"/>
      <w:proofErr w:type="gramStart"/>
      <w:r>
        <w:t>Construcţia</w:t>
      </w:r>
      <w:proofErr w:type="spellEnd"/>
      <w:r>
        <w:t xml:space="preserve"> </w:t>
      </w:r>
      <w:proofErr w:type="spellStart"/>
      <w:r>
        <w:t>localizata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Str. </w:t>
      </w:r>
      <w:proofErr w:type="spellStart"/>
      <w:r>
        <w:t>Calea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Traian</w:t>
      </w:r>
      <w:proofErr w:type="spellEnd"/>
      <w:r>
        <w:t xml:space="preserve">,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2A, </w:t>
      </w:r>
      <w:proofErr w:type="spellStart"/>
      <w:r>
        <w:t>Sannicolau</w:t>
      </w:r>
      <w:proofErr w:type="spellEnd"/>
      <w:r>
        <w:t xml:space="preserve"> Mare, Jud.</w:t>
      </w:r>
      <w:proofErr w:type="gramEnd"/>
      <w:r>
        <w:t xml:space="preserve"> </w:t>
      </w:r>
      <w:proofErr w:type="spellStart"/>
      <w:r>
        <w:t>Timis</w:t>
      </w:r>
      <w:proofErr w:type="spellEnd"/>
      <w:r>
        <w:t xml:space="preserve">,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încadrată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climatic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seismicităţii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>:</w:t>
      </w:r>
    </w:p>
    <w:p w14:paraId="503365E9" w14:textId="77777777" w:rsidR="00527E60" w:rsidRDefault="00086C2C">
      <w:pPr>
        <w:pStyle w:val="Heading2"/>
        <w:numPr>
          <w:ilvl w:val="1"/>
          <w:numId w:val="6"/>
        </w:numPr>
        <w:tabs>
          <w:tab w:val="left" w:pos="966"/>
          <w:tab w:val="left" w:pos="967"/>
        </w:tabs>
      </w:pPr>
      <w:bookmarkStart w:id="1" w:name="_Categoria_de_importanta:"/>
      <w:bookmarkEnd w:id="1"/>
      <w:proofErr w:type="spellStart"/>
      <w:r>
        <w:t>Categoria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importanta</w:t>
      </w:r>
      <w:proofErr w:type="spellEnd"/>
      <w:r>
        <w:t>:</w:t>
      </w:r>
    </w:p>
    <w:p w14:paraId="5ED96C0B" w14:textId="77777777" w:rsidR="00527E60" w:rsidRDefault="00086C2C">
      <w:pPr>
        <w:pStyle w:val="BodyText"/>
        <w:spacing w:before="38" w:line="276" w:lineRule="auto"/>
        <w:ind w:left="966" w:right="113"/>
        <w:jc w:val="both"/>
      </w:pPr>
      <w:proofErr w:type="spellStart"/>
      <w:proofErr w:type="gramStart"/>
      <w:r>
        <w:t>Imobilul</w:t>
      </w:r>
      <w:proofErr w:type="spellEnd"/>
      <w:r>
        <w:t xml:space="preserve"> cu </w:t>
      </w:r>
      <w:proofErr w:type="spellStart"/>
      <w:r>
        <w:t>destinaţia</w:t>
      </w:r>
      <w:proofErr w:type="spellEnd"/>
      <w:r>
        <w:t xml:space="preserve"> de Bloc </w:t>
      </w:r>
      <w:r>
        <w:t xml:space="preserve">de </w:t>
      </w:r>
      <w:proofErr w:type="spellStart"/>
      <w:r>
        <w:t>locuinte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C - </w:t>
      </w:r>
      <w:proofErr w:type="spellStart"/>
      <w:r>
        <w:t>normala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H.G.R. 766/1997, </w:t>
      </w:r>
      <w:proofErr w:type="spellStart"/>
      <w:r>
        <w:t>Anexa</w:t>
      </w:r>
      <w:proofErr w:type="spellEnd"/>
      <w:r>
        <w:t xml:space="preserve"> 3, (</w:t>
      </w:r>
      <w:proofErr w:type="spellStart"/>
      <w:r>
        <w:t>vezi</w:t>
      </w:r>
      <w:proofErr w:type="spellEnd"/>
      <w:r>
        <w:t xml:space="preserve"> B.C. </w:t>
      </w:r>
      <w:proofErr w:type="spellStart"/>
      <w:r>
        <w:t>nr</w:t>
      </w:r>
      <w:proofErr w:type="spellEnd"/>
      <w:r>
        <w:t>. 5/1999).</w:t>
      </w:r>
      <w:proofErr w:type="gramEnd"/>
    </w:p>
    <w:p w14:paraId="5612B803" w14:textId="77777777" w:rsidR="00527E60" w:rsidRDefault="00086C2C">
      <w:pPr>
        <w:pStyle w:val="Heading2"/>
        <w:numPr>
          <w:ilvl w:val="0"/>
          <w:numId w:val="5"/>
        </w:numPr>
        <w:tabs>
          <w:tab w:val="left" w:pos="835"/>
          <w:tab w:val="left" w:pos="836"/>
        </w:tabs>
      </w:pPr>
      <w:bookmarkStart w:id="2" w:name="_Clasa_de_importanta:"/>
      <w:bookmarkEnd w:id="2"/>
      <w:proofErr w:type="spellStart"/>
      <w:r>
        <w:t>Clasa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importanta</w:t>
      </w:r>
      <w:proofErr w:type="spellEnd"/>
      <w:r>
        <w:t>:</w:t>
      </w:r>
    </w:p>
    <w:p w14:paraId="272A3903" w14:textId="77777777" w:rsidR="00527E60" w:rsidRDefault="00086C2C">
      <w:pPr>
        <w:pStyle w:val="BodyText"/>
        <w:spacing w:before="40"/>
        <w:ind w:left="966"/>
        <w:jc w:val="both"/>
      </w:pPr>
      <w:proofErr w:type="spellStart"/>
      <w:r>
        <w:t>Imobilul</w:t>
      </w:r>
      <w:proofErr w:type="spellEnd"/>
      <w:r>
        <w:t xml:space="preserve"> </w:t>
      </w:r>
      <w:proofErr w:type="spellStart"/>
      <w:r>
        <w:t>compus</w:t>
      </w:r>
      <w:proofErr w:type="spellEnd"/>
      <w:r>
        <w:t xml:space="preserve"> din 1 </w:t>
      </w:r>
      <w:proofErr w:type="spellStart"/>
      <w:r>
        <w:t>scara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funcţiunea</w:t>
      </w:r>
      <w:proofErr w:type="spellEnd"/>
      <w:r>
        <w:t xml:space="preserve"> de Bloc de </w:t>
      </w:r>
      <w:proofErr w:type="spellStart"/>
      <w:r>
        <w:t>locuinte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„</w:t>
      </w:r>
      <w:proofErr w:type="spellStart"/>
      <w:r>
        <w:t>clasa</w:t>
      </w:r>
      <w:proofErr w:type="spellEnd"/>
      <w:r>
        <w:t xml:space="preserve"> </w:t>
      </w:r>
      <w:r>
        <w:rPr>
          <w:b/>
        </w:rPr>
        <w:t xml:space="preserve">III </w:t>
      </w:r>
      <w:r>
        <w:t>de</w:t>
      </w:r>
    </w:p>
    <w:p w14:paraId="19D9ED7A" w14:textId="77777777" w:rsidR="00527E60" w:rsidRDefault="00086C2C">
      <w:pPr>
        <w:pStyle w:val="BodyText"/>
        <w:spacing w:before="38"/>
        <w:ind w:left="966"/>
        <w:jc w:val="both"/>
      </w:pPr>
      <w:proofErr w:type="spellStart"/>
      <w:proofErr w:type="gramStart"/>
      <w:r>
        <w:t>importanţă</w:t>
      </w:r>
      <w:proofErr w:type="spellEnd"/>
      <w:proofErr w:type="gramEnd"/>
      <w:r>
        <w:t>”, confor</w:t>
      </w:r>
      <w:r>
        <w:t xml:space="preserve">m </w:t>
      </w:r>
      <w:proofErr w:type="spellStart"/>
      <w:r>
        <w:t>normativului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seismică</w:t>
      </w:r>
      <w:proofErr w:type="spellEnd"/>
      <w:r>
        <w:t xml:space="preserve"> P100-1/2019.</w:t>
      </w:r>
    </w:p>
    <w:p w14:paraId="58781C70" w14:textId="77777777" w:rsidR="00527E60" w:rsidRDefault="00527E60">
      <w:pPr>
        <w:pStyle w:val="BodyText"/>
        <w:spacing w:before="4"/>
        <w:rPr>
          <w:sz w:val="20"/>
        </w:rPr>
      </w:pPr>
    </w:p>
    <w:p w14:paraId="12E7DA98" w14:textId="77777777" w:rsidR="00527E60" w:rsidRDefault="00086C2C">
      <w:pPr>
        <w:pStyle w:val="Heading2"/>
        <w:numPr>
          <w:ilvl w:val="0"/>
          <w:numId w:val="5"/>
        </w:numPr>
        <w:tabs>
          <w:tab w:val="left" w:pos="835"/>
          <w:tab w:val="left" w:pos="836"/>
        </w:tabs>
        <w:spacing w:before="1"/>
      </w:pPr>
      <w:bookmarkStart w:id="3" w:name="_Clasa_de_risc_seismic:"/>
      <w:bookmarkEnd w:id="3"/>
      <w:proofErr w:type="spellStart"/>
      <w:r>
        <w:t>Clasa</w:t>
      </w:r>
      <w:proofErr w:type="spellEnd"/>
      <w:r>
        <w:t xml:space="preserve"> de </w:t>
      </w:r>
      <w:proofErr w:type="spellStart"/>
      <w:r>
        <w:t>risc</w:t>
      </w:r>
      <w:proofErr w:type="spellEnd"/>
      <w:r>
        <w:rPr>
          <w:spacing w:val="-3"/>
        </w:rPr>
        <w:t xml:space="preserve"> </w:t>
      </w:r>
      <w:r>
        <w:t>seismic:</w:t>
      </w:r>
    </w:p>
    <w:p w14:paraId="63B9ADE4" w14:textId="77777777" w:rsidR="00527E60" w:rsidRDefault="00086C2C">
      <w:pPr>
        <w:pStyle w:val="BodyText"/>
        <w:spacing w:before="38" w:line="276" w:lineRule="auto"/>
        <w:ind w:left="966" w:right="111"/>
        <w:jc w:val="both"/>
      </w:pPr>
      <w:proofErr w:type="spellStart"/>
      <w:r>
        <w:t>Expertiza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incadreaza</w:t>
      </w:r>
      <w:proofErr w:type="spellEnd"/>
      <w:r>
        <w:t xml:space="preserve"> </w:t>
      </w:r>
      <w:proofErr w:type="spellStart"/>
      <w:r>
        <w:t>cladirea</w:t>
      </w:r>
      <w:proofErr w:type="spellEnd"/>
      <w:r>
        <w:t xml:space="preserve"> </w:t>
      </w:r>
      <w:proofErr w:type="spellStart"/>
      <w:r>
        <w:t>analizata</w:t>
      </w:r>
      <w:proofErr w:type="spellEnd"/>
      <w:r>
        <w:t xml:space="preserve"> din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riscului</w:t>
      </w:r>
      <w:proofErr w:type="spellEnd"/>
      <w:r>
        <w:t xml:space="preserve"> seismic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calitative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seismic </w:t>
      </w:r>
      <w:proofErr w:type="spellStart"/>
      <w:r>
        <w:rPr>
          <w:b/>
        </w:rPr>
        <w:t>Rs</w:t>
      </w:r>
      <w:proofErr w:type="spellEnd"/>
      <w:r>
        <w:rPr>
          <w:b/>
        </w:rPr>
        <w:t xml:space="preserve"> III </w:t>
      </w:r>
      <w:proofErr w:type="spellStart"/>
      <w:r>
        <w:t>cor</w:t>
      </w:r>
      <w:r>
        <w:t>espunzătoare</w:t>
      </w:r>
      <w:proofErr w:type="spellEnd"/>
      <w:r>
        <w:t xml:space="preserve"> </w:t>
      </w:r>
      <w:proofErr w:type="spellStart"/>
      <w:r>
        <w:t>construcțiilor</w:t>
      </w:r>
      <w:proofErr w:type="spellEnd"/>
      <w:r>
        <w:t xml:space="preserve"> care sub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cutremurului</w:t>
      </w:r>
      <w:proofErr w:type="spellEnd"/>
      <w:r>
        <w:t xml:space="preserve"> pot </w:t>
      </w:r>
      <w:proofErr w:type="spellStart"/>
      <w:r>
        <w:t>suferi</w:t>
      </w:r>
      <w:proofErr w:type="spellEnd"/>
      <w:r>
        <w:t xml:space="preserve"> </w:t>
      </w:r>
      <w:proofErr w:type="spellStart"/>
      <w:r>
        <w:t>degradări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care nu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structurală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la care </w:t>
      </w:r>
      <w:proofErr w:type="spellStart"/>
      <w:r>
        <w:t>degradările</w:t>
      </w:r>
      <w:proofErr w:type="spellEnd"/>
      <w:r>
        <w:t xml:space="preserve"> </w:t>
      </w:r>
      <w:proofErr w:type="spellStart"/>
      <w:r>
        <w:t>nestructurale</w:t>
      </w:r>
      <w:proofErr w:type="spellEnd"/>
      <w:r>
        <w:t xml:space="preserve"> pot fi </w:t>
      </w:r>
      <w:proofErr w:type="spellStart"/>
      <w:r>
        <w:t>importante</w:t>
      </w:r>
      <w:proofErr w:type="spellEnd"/>
      <w:r>
        <w:t>.</w:t>
      </w:r>
    </w:p>
    <w:p w14:paraId="6550F844" w14:textId="77777777" w:rsidR="00527E60" w:rsidRDefault="00086C2C">
      <w:pPr>
        <w:pStyle w:val="Heading1"/>
        <w:numPr>
          <w:ilvl w:val="0"/>
          <w:numId w:val="6"/>
        </w:numPr>
        <w:tabs>
          <w:tab w:val="left" w:pos="836"/>
        </w:tabs>
        <w:spacing w:before="200"/>
      </w:pPr>
      <w:bookmarkStart w:id="4" w:name="2._DATE_TEHNICE_ALE_CLADIRII:"/>
      <w:bookmarkEnd w:id="4"/>
      <w:r>
        <w:t>DATE TEHNICE ALE</w:t>
      </w:r>
      <w:r>
        <w:rPr>
          <w:spacing w:val="-4"/>
        </w:rPr>
        <w:t xml:space="preserve"> </w:t>
      </w:r>
      <w:r>
        <w:t>CLADIRII:</w:t>
      </w:r>
    </w:p>
    <w:p w14:paraId="6E512CE1" w14:textId="77777777" w:rsidR="00527E60" w:rsidRDefault="00086C2C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before="39"/>
      </w:pPr>
      <w:proofErr w:type="spellStart"/>
      <w:r>
        <w:t>Perioada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 a </w:t>
      </w:r>
      <w:proofErr w:type="spellStart"/>
      <w:r>
        <w:t>bloc</w:t>
      </w:r>
      <w:r>
        <w:t>ului</w:t>
      </w:r>
      <w:proofErr w:type="spellEnd"/>
      <w:r>
        <w:t xml:space="preserve"> de </w:t>
      </w:r>
      <w:proofErr w:type="spellStart"/>
      <w:r>
        <w:t>locuinte</w:t>
      </w:r>
      <w:proofErr w:type="spellEnd"/>
      <w:r>
        <w:t>:</w:t>
      </w:r>
      <w:r>
        <w:rPr>
          <w:spacing w:val="-4"/>
        </w:rPr>
        <w:t xml:space="preserve"> </w:t>
      </w:r>
      <w:r>
        <w:t>1962;</w:t>
      </w:r>
    </w:p>
    <w:p w14:paraId="3B33AE52" w14:textId="77777777" w:rsidR="00527E60" w:rsidRDefault="00086C2C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270" w:lineRule="exact"/>
        <w:rPr>
          <w:b/>
        </w:rPr>
      </w:pPr>
      <w:r>
        <w:t xml:space="preserve">Aria </w:t>
      </w:r>
      <w:proofErr w:type="spellStart"/>
      <w:r>
        <w:t>construita</w:t>
      </w:r>
      <w:proofErr w:type="spellEnd"/>
      <w:r>
        <w:t xml:space="preserve">: </w:t>
      </w:r>
      <w:r>
        <w:rPr>
          <w:b/>
        </w:rPr>
        <w:t>269,77</w:t>
      </w:r>
      <w:r>
        <w:rPr>
          <w:b/>
          <w:spacing w:val="-2"/>
        </w:rPr>
        <w:t xml:space="preserve"> </w:t>
      </w:r>
      <w:r>
        <w:rPr>
          <w:b/>
        </w:rPr>
        <w:t>m</w:t>
      </w:r>
      <w:r>
        <w:rPr>
          <w:b/>
          <w:position w:val="5"/>
          <w:sz w:val="14"/>
        </w:rPr>
        <w:t>2</w:t>
      </w:r>
      <w:r>
        <w:rPr>
          <w:b/>
        </w:rPr>
        <w:t>;</w:t>
      </w:r>
    </w:p>
    <w:p w14:paraId="48B35FEC" w14:textId="77777777" w:rsidR="00527E60" w:rsidRDefault="00086C2C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  <w:spacing w:line="270" w:lineRule="exact"/>
        <w:rPr>
          <w:b/>
        </w:rPr>
      </w:pPr>
      <w:r>
        <w:t xml:space="preserve">Aria </w:t>
      </w:r>
      <w:proofErr w:type="spellStart"/>
      <w:r>
        <w:t>desfășurată</w:t>
      </w:r>
      <w:proofErr w:type="spellEnd"/>
      <w:r>
        <w:t xml:space="preserve"> (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 xml:space="preserve"> </w:t>
      </w:r>
      <w:proofErr w:type="spellStart"/>
      <w:r>
        <w:t>desfășurată</w:t>
      </w:r>
      <w:proofErr w:type="spellEnd"/>
      <w:r>
        <w:t xml:space="preserve">): </w:t>
      </w:r>
      <w:r>
        <w:rPr>
          <w:b/>
        </w:rPr>
        <w:t>1.119,01</w:t>
      </w:r>
      <w:r>
        <w:rPr>
          <w:b/>
          <w:spacing w:val="-6"/>
        </w:rPr>
        <w:t xml:space="preserve"> </w:t>
      </w:r>
      <w:r>
        <w:rPr>
          <w:b/>
        </w:rPr>
        <w:t>m</w:t>
      </w:r>
      <w:r>
        <w:rPr>
          <w:b/>
          <w:position w:val="5"/>
          <w:sz w:val="14"/>
        </w:rPr>
        <w:t>2</w:t>
      </w:r>
      <w:r>
        <w:rPr>
          <w:b/>
        </w:rPr>
        <w:t>;</w:t>
      </w:r>
    </w:p>
    <w:p w14:paraId="2473BC4C" w14:textId="77777777" w:rsidR="00527E60" w:rsidRDefault="00086C2C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</w:pPr>
      <w:proofErr w:type="spellStart"/>
      <w:r>
        <w:t>Regimul</w:t>
      </w:r>
      <w:proofErr w:type="spellEnd"/>
      <w:r>
        <w:t xml:space="preserve"> de </w:t>
      </w:r>
      <w:proofErr w:type="spellStart"/>
      <w:r>
        <w:t>înălțime</w:t>
      </w:r>
      <w:proofErr w:type="spellEnd"/>
      <w:r>
        <w:t>:</w:t>
      </w:r>
      <w:r>
        <w:rPr>
          <w:spacing w:val="-4"/>
        </w:rPr>
        <w:t xml:space="preserve"> </w:t>
      </w:r>
      <w:r>
        <w:t>S+P+3E;</w:t>
      </w:r>
    </w:p>
    <w:p w14:paraId="070B881A" w14:textId="77777777" w:rsidR="00527E60" w:rsidRDefault="00086C2C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</w:pPr>
      <w:proofErr w:type="spellStart"/>
      <w:r>
        <w:t>Număr</w:t>
      </w:r>
      <w:proofErr w:type="spellEnd"/>
      <w:r>
        <w:t xml:space="preserve"> de </w:t>
      </w:r>
      <w:proofErr w:type="spellStart"/>
      <w:r>
        <w:t>tronsoane</w:t>
      </w:r>
      <w:proofErr w:type="spellEnd"/>
      <w:r>
        <w:t>:</w:t>
      </w:r>
      <w:r>
        <w:rPr>
          <w:spacing w:val="-2"/>
        </w:rPr>
        <w:t xml:space="preserve"> </w:t>
      </w:r>
      <w:r>
        <w:t>1;</w:t>
      </w:r>
    </w:p>
    <w:p w14:paraId="607114C7" w14:textId="77777777" w:rsidR="00527E60" w:rsidRDefault="00086C2C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</w:pPr>
      <w:proofErr w:type="spellStart"/>
      <w:r>
        <w:t>Număr</w:t>
      </w:r>
      <w:proofErr w:type="spellEnd"/>
      <w:r>
        <w:t xml:space="preserve"> de </w:t>
      </w:r>
      <w:proofErr w:type="spellStart"/>
      <w:r>
        <w:t>scări</w:t>
      </w:r>
      <w:proofErr w:type="spellEnd"/>
      <w:r>
        <w:t>:</w:t>
      </w:r>
      <w:r>
        <w:rPr>
          <w:spacing w:val="-4"/>
        </w:rPr>
        <w:t xml:space="preserve"> </w:t>
      </w:r>
      <w:r>
        <w:t>1;</w:t>
      </w:r>
    </w:p>
    <w:p w14:paraId="6D36ED22" w14:textId="77777777" w:rsidR="00527E60" w:rsidRDefault="00086C2C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</w:pPr>
      <w:proofErr w:type="spellStart"/>
      <w:r>
        <w:t>Tâmplăria</w:t>
      </w:r>
      <w:proofErr w:type="spellEnd"/>
      <w:r>
        <w:t xml:space="preserve">: Partial </w:t>
      </w:r>
      <w:proofErr w:type="spellStart"/>
      <w:r>
        <w:t>clasica</w:t>
      </w:r>
      <w:proofErr w:type="spellEnd"/>
      <w:r>
        <w:t xml:space="preserve">, partial </w:t>
      </w:r>
      <w:proofErr w:type="spellStart"/>
      <w:r>
        <w:t>inlocuita</w:t>
      </w:r>
      <w:proofErr w:type="spellEnd"/>
      <w:r>
        <w:t xml:space="preserve"> cu </w:t>
      </w:r>
      <w:proofErr w:type="spellStart"/>
      <w:r>
        <w:t>tamplarie</w:t>
      </w:r>
      <w:proofErr w:type="spellEnd"/>
      <w:r>
        <w:rPr>
          <w:spacing w:val="-6"/>
        </w:rPr>
        <w:t xml:space="preserve"> </w:t>
      </w:r>
      <w:r>
        <w:t>PVC;</w:t>
      </w:r>
    </w:p>
    <w:p w14:paraId="6F341F32" w14:textId="77777777" w:rsidR="00527E60" w:rsidRDefault="00086C2C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</w:pPr>
      <w:r>
        <w:t>Tip</w:t>
      </w:r>
      <w:r>
        <w:t xml:space="preserve"> </w:t>
      </w:r>
      <w:proofErr w:type="spellStart"/>
      <w:r>
        <w:t>acoperiș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Sarpanta</w:t>
      </w:r>
      <w:proofErr w:type="spellEnd"/>
      <w:r>
        <w:t>;</w:t>
      </w:r>
    </w:p>
    <w:p w14:paraId="3D9DA618" w14:textId="77777777" w:rsidR="00527E60" w:rsidRDefault="00086C2C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</w:pPr>
      <w:r>
        <w:t xml:space="preserve">Tip </w:t>
      </w:r>
      <w:proofErr w:type="spellStart"/>
      <w:r>
        <w:t>învelitoare</w:t>
      </w:r>
      <w:proofErr w:type="spellEnd"/>
      <w:r>
        <w:t xml:space="preserve">: </w:t>
      </w:r>
      <w:proofErr w:type="spellStart"/>
      <w:r>
        <w:t>Tigla</w:t>
      </w:r>
      <w:proofErr w:type="spellEnd"/>
      <w:r>
        <w:rPr>
          <w:spacing w:val="-3"/>
        </w:rPr>
        <w:t xml:space="preserve"> </w:t>
      </w:r>
      <w:proofErr w:type="spellStart"/>
      <w:r>
        <w:t>ceramica</w:t>
      </w:r>
      <w:proofErr w:type="spellEnd"/>
      <w:r>
        <w:t>;</w:t>
      </w:r>
    </w:p>
    <w:p w14:paraId="63F9B3F8" w14:textId="77777777" w:rsidR="00527E60" w:rsidRDefault="00086C2C">
      <w:pPr>
        <w:pStyle w:val="ListParagraph"/>
        <w:numPr>
          <w:ilvl w:val="0"/>
          <w:numId w:val="4"/>
        </w:numPr>
        <w:tabs>
          <w:tab w:val="left" w:pos="901"/>
          <w:tab w:val="left" w:pos="902"/>
        </w:tabs>
      </w:pPr>
      <w:proofErr w:type="spellStart"/>
      <w:r>
        <w:t>Gradul</w:t>
      </w:r>
      <w:proofErr w:type="spellEnd"/>
      <w:r>
        <w:t xml:space="preserve"> de </w:t>
      </w:r>
      <w:proofErr w:type="spellStart"/>
      <w:r>
        <w:t>rezistență</w:t>
      </w:r>
      <w:proofErr w:type="spellEnd"/>
      <w:r>
        <w:t xml:space="preserve"> la </w:t>
      </w:r>
      <w:proofErr w:type="spellStart"/>
      <w:r>
        <w:t>foc</w:t>
      </w:r>
      <w:proofErr w:type="spellEnd"/>
      <w:r>
        <w:t>:</w:t>
      </w:r>
      <w:r>
        <w:rPr>
          <w:spacing w:val="-4"/>
        </w:rPr>
        <w:t xml:space="preserve"> </w:t>
      </w:r>
      <w:r>
        <w:t>II.</w:t>
      </w:r>
    </w:p>
    <w:p w14:paraId="7D7A1558" w14:textId="77777777" w:rsidR="00527E60" w:rsidRDefault="00527E60">
      <w:pPr>
        <w:sectPr w:rsidR="00527E60" w:rsidSect="00670E21">
          <w:footerReference w:type="default" r:id="rId8"/>
          <w:type w:val="continuous"/>
          <w:pgSz w:w="11910" w:h="16840"/>
          <w:pgMar w:top="1220" w:right="570" w:bottom="840" w:left="993" w:header="720" w:footer="643" w:gutter="0"/>
          <w:pgNumType w:start="1"/>
          <w:cols w:space="720"/>
        </w:sectPr>
      </w:pPr>
    </w:p>
    <w:p w14:paraId="4F91D285" w14:textId="77777777" w:rsidR="00527E60" w:rsidRDefault="00086C2C">
      <w:pPr>
        <w:pStyle w:val="Heading1"/>
        <w:numPr>
          <w:ilvl w:val="0"/>
          <w:numId w:val="6"/>
        </w:numPr>
        <w:tabs>
          <w:tab w:val="left" w:pos="836"/>
        </w:tabs>
        <w:spacing w:before="79"/>
      </w:pPr>
      <w:bookmarkStart w:id="5" w:name="3._PRINCIPALII_INDICATORI_TEHNICO-ECONOM"/>
      <w:bookmarkEnd w:id="5"/>
      <w:r>
        <w:lastRenderedPageBreak/>
        <w:t>PRINCIPALII INDICATORI TEHNICO-ECONOMICI AFERENȚI</w:t>
      </w:r>
      <w:r>
        <w:rPr>
          <w:spacing w:val="-6"/>
        </w:rPr>
        <w:t xml:space="preserve"> </w:t>
      </w:r>
      <w:r>
        <w:t>INVESTIȚIEI:</w:t>
      </w:r>
    </w:p>
    <w:p w14:paraId="28461468" w14:textId="77777777" w:rsidR="00527E60" w:rsidRDefault="00527E60">
      <w:pPr>
        <w:pStyle w:val="BodyText"/>
        <w:rPr>
          <w:b/>
          <w:sz w:val="26"/>
        </w:rPr>
      </w:pPr>
    </w:p>
    <w:p w14:paraId="23899653" w14:textId="77777777" w:rsidR="00527E60" w:rsidRDefault="00086C2C">
      <w:pPr>
        <w:pStyle w:val="ListParagraph"/>
        <w:numPr>
          <w:ilvl w:val="0"/>
          <w:numId w:val="3"/>
        </w:numPr>
        <w:tabs>
          <w:tab w:val="left" w:pos="541"/>
          <w:tab w:val="left" w:pos="542"/>
        </w:tabs>
        <w:spacing w:before="203"/>
        <w:ind w:hanging="426"/>
        <w:jc w:val="left"/>
        <w:rPr>
          <w:b/>
        </w:rPr>
      </w:pPr>
      <w:bookmarkStart w:id="6" w:name="A._INDICATORI_MAXIMALI_ÎN_CONFORMITATE_C"/>
      <w:bookmarkEnd w:id="6"/>
      <w:r>
        <w:rPr>
          <w:b/>
        </w:rPr>
        <w:t xml:space="preserve">INDICATORI MAXIMALI ÎN </w:t>
      </w:r>
      <w:r>
        <w:rPr>
          <w:b/>
        </w:rPr>
        <w:t>CONFORMITATE CU DEVIZUL</w:t>
      </w:r>
      <w:r>
        <w:rPr>
          <w:b/>
          <w:spacing w:val="-5"/>
        </w:rPr>
        <w:t xml:space="preserve"> </w:t>
      </w:r>
      <w:r>
        <w:rPr>
          <w:b/>
        </w:rPr>
        <w:t>GENERAL:</w:t>
      </w:r>
    </w:p>
    <w:p w14:paraId="7058BEFF" w14:textId="77777777" w:rsidR="00527E60" w:rsidRDefault="00086C2C">
      <w:pPr>
        <w:pStyle w:val="ListParagraph"/>
        <w:numPr>
          <w:ilvl w:val="1"/>
          <w:numId w:val="3"/>
        </w:numPr>
        <w:tabs>
          <w:tab w:val="left" w:pos="901"/>
          <w:tab w:val="left" w:pos="902"/>
        </w:tabs>
        <w:spacing w:before="34" w:line="294" w:lineRule="exact"/>
        <w:rPr>
          <w:sz w:val="24"/>
        </w:rPr>
      </w:pPr>
      <w:r>
        <w:rPr>
          <w:b/>
          <w:sz w:val="24"/>
        </w:rPr>
        <w:t>VALOAREA TOTALĂ A LUCRĂRILOR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INTERVENȚIE</w:t>
      </w:r>
      <w:r>
        <w:rPr>
          <w:sz w:val="24"/>
        </w:rPr>
        <w:t>:</w:t>
      </w:r>
    </w:p>
    <w:p w14:paraId="17A43C78" w14:textId="77777777" w:rsidR="00527E60" w:rsidRDefault="00086C2C">
      <w:pPr>
        <w:pStyle w:val="ListParagraph"/>
        <w:numPr>
          <w:ilvl w:val="2"/>
          <w:numId w:val="3"/>
        </w:numPr>
        <w:tabs>
          <w:tab w:val="left" w:pos="2276"/>
        </w:tabs>
        <w:spacing w:line="291" w:lineRule="exact"/>
        <w:rPr>
          <w:b/>
          <w:sz w:val="24"/>
        </w:rPr>
      </w:pPr>
      <w:proofErr w:type="spellStart"/>
      <w:r>
        <w:rPr>
          <w:b/>
          <w:sz w:val="24"/>
        </w:rPr>
        <w:t>inclusiv</w:t>
      </w:r>
      <w:proofErr w:type="spellEnd"/>
      <w:r>
        <w:rPr>
          <w:b/>
          <w:sz w:val="24"/>
        </w:rPr>
        <w:t xml:space="preserve"> T.V.A. – total: 1.870.140,19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lei;</w:t>
      </w:r>
    </w:p>
    <w:p w14:paraId="12B07694" w14:textId="77777777" w:rsidR="00527E60" w:rsidRDefault="00086C2C">
      <w:pPr>
        <w:pStyle w:val="ListParagraph"/>
        <w:numPr>
          <w:ilvl w:val="2"/>
          <w:numId w:val="3"/>
        </w:numPr>
        <w:tabs>
          <w:tab w:val="left" w:pos="2276"/>
        </w:tabs>
        <w:spacing w:line="282" w:lineRule="exact"/>
        <w:rPr>
          <w:b/>
          <w:sz w:val="24"/>
        </w:rPr>
      </w:pPr>
      <w:proofErr w:type="spellStart"/>
      <w:r>
        <w:rPr>
          <w:b/>
          <w:sz w:val="24"/>
        </w:rPr>
        <w:t>exclusiv</w:t>
      </w:r>
      <w:proofErr w:type="spellEnd"/>
      <w:r>
        <w:rPr>
          <w:b/>
          <w:sz w:val="24"/>
        </w:rPr>
        <w:t xml:space="preserve"> T.V.A. – total: 1.571.546,38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lei;</w:t>
      </w:r>
    </w:p>
    <w:p w14:paraId="16C1BAF9" w14:textId="77777777" w:rsidR="00527E60" w:rsidRDefault="00086C2C">
      <w:pPr>
        <w:pStyle w:val="ListParagraph"/>
        <w:numPr>
          <w:ilvl w:val="1"/>
          <w:numId w:val="3"/>
        </w:numPr>
        <w:tabs>
          <w:tab w:val="left" w:pos="901"/>
          <w:tab w:val="left" w:pos="902"/>
        </w:tabs>
        <w:spacing w:line="285" w:lineRule="exact"/>
        <w:rPr>
          <w:b/>
          <w:sz w:val="24"/>
        </w:rPr>
      </w:pPr>
      <w:r>
        <w:rPr>
          <w:b/>
          <w:sz w:val="24"/>
        </w:rPr>
        <w:t>CONSTRUCȚII-MONTAJ (C +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M):</w:t>
      </w:r>
    </w:p>
    <w:p w14:paraId="212EA692" w14:textId="77777777" w:rsidR="00527E60" w:rsidRDefault="00086C2C">
      <w:pPr>
        <w:tabs>
          <w:tab w:val="left" w:pos="2328"/>
        </w:tabs>
        <w:spacing w:line="290" w:lineRule="exact"/>
        <w:ind w:left="1915"/>
        <w:rPr>
          <w:b/>
          <w:sz w:val="24"/>
        </w:rPr>
      </w:pPr>
      <w:proofErr w:type="gramStart"/>
      <w:r>
        <w:rPr>
          <w:rFonts w:ascii="Courier New"/>
          <w:sz w:val="24"/>
        </w:rPr>
        <w:t>o</w:t>
      </w:r>
      <w:proofErr w:type="gramEnd"/>
      <w:r>
        <w:rPr>
          <w:rFonts w:ascii="Courier New"/>
          <w:sz w:val="24"/>
        </w:rPr>
        <w:tab/>
      </w:r>
      <w:proofErr w:type="spellStart"/>
      <w:r>
        <w:rPr>
          <w:b/>
          <w:sz w:val="24"/>
        </w:rPr>
        <w:t>inclusiv</w:t>
      </w:r>
      <w:proofErr w:type="spellEnd"/>
      <w:r>
        <w:rPr>
          <w:b/>
          <w:sz w:val="24"/>
        </w:rPr>
        <w:t xml:space="preserve"> T.V.A.: 1.528.374,08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lei;</w:t>
      </w:r>
    </w:p>
    <w:p w14:paraId="15B8E6CA" w14:textId="77777777" w:rsidR="00527E60" w:rsidRDefault="00086C2C">
      <w:pPr>
        <w:spacing w:line="290" w:lineRule="exact"/>
        <w:ind w:left="1915"/>
        <w:rPr>
          <w:b/>
          <w:sz w:val="24"/>
        </w:rPr>
      </w:pPr>
      <w:bookmarkStart w:id="7" w:name="B._INDICATORI_MINIMALI,_RESPECTIV_INDICA"/>
      <w:bookmarkEnd w:id="7"/>
      <w:proofErr w:type="gramStart"/>
      <w:r>
        <w:rPr>
          <w:rFonts w:ascii="Courier New"/>
          <w:sz w:val="24"/>
        </w:rPr>
        <w:t>o</w:t>
      </w:r>
      <w:proofErr w:type="gramEnd"/>
      <w:r>
        <w:rPr>
          <w:rFonts w:ascii="Courier New"/>
          <w:sz w:val="24"/>
        </w:rPr>
        <w:t xml:space="preserve"> </w:t>
      </w:r>
      <w:proofErr w:type="spellStart"/>
      <w:r>
        <w:rPr>
          <w:b/>
          <w:sz w:val="24"/>
        </w:rPr>
        <w:t>exclusiv</w:t>
      </w:r>
      <w:proofErr w:type="spellEnd"/>
      <w:r>
        <w:rPr>
          <w:b/>
          <w:sz w:val="24"/>
        </w:rPr>
        <w:t xml:space="preserve"> T.V.A.: 1.284.34</w:t>
      </w:r>
      <w:r>
        <w:rPr>
          <w:b/>
          <w:sz w:val="24"/>
        </w:rPr>
        <w:t xml:space="preserve">7,97 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lei.</w:t>
      </w:r>
    </w:p>
    <w:p w14:paraId="717A8C40" w14:textId="77777777" w:rsidR="00527E60" w:rsidRDefault="00527E60">
      <w:pPr>
        <w:pStyle w:val="BodyText"/>
        <w:spacing w:before="2"/>
        <w:rPr>
          <w:b/>
          <w:sz w:val="29"/>
        </w:rPr>
      </w:pPr>
    </w:p>
    <w:p w14:paraId="05636E49" w14:textId="77777777" w:rsidR="00527E60" w:rsidRDefault="00086C2C">
      <w:pPr>
        <w:pStyle w:val="ListParagraph"/>
        <w:numPr>
          <w:ilvl w:val="0"/>
          <w:numId w:val="3"/>
        </w:numPr>
        <w:tabs>
          <w:tab w:val="left" w:pos="836"/>
        </w:tabs>
        <w:ind w:left="835" w:right="113" w:hanging="360"/>
        <w:jc w:val="both"/>
        <w:rPr>
          <w:b/>
        </w:rPr>
      </w:pPr>
      <w:r>
        <w:rPr>
          <w:b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</w:t>
      </w:r>
      <w:r>
        <w:rPr>
          <w:b/>
        </w:rPr>
        <w:t>HNICE ÎN</w:t>
      </w:r>
      <w:r>
        <w:rPr>
          <w:b/>
          <w:spacing w:val="-5"/>
        </w:rPr>
        <w:t xml:space="preserve"> </w:t>
      </w:r>
      <w:r>
        <w:rPr>
          <w:b/>
        </w:rPr>
        <w:t>VIGOARE</w:t>
      </w:r>
    </w:p>
    <w:p w14:paraId="528AA3E3" w14:textId="77777777" w:rsidR="00527E60" w:rsidRDefault="00527E60">
      <w:pPr>
        <w:pStyle w:val="BodyText"/>
        <w:spacing w:before="5"/>
        <w:rPr>
          <w:b/>
          <w:sz w:val="20"/>
        </w:rPr>
      </w:pPr>
    </w:p>
    <w:tbl>
      <w:tblPr>
        <w:tblStyle w:val="TableNormal1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4401"/>
      </w:tblGrid>
      <w:tr w:rsidR="00527E60" w14:paraId="04A9568A" w14:textId="77777777">
        <w:trPr>
          <w:trHeight w:val="1116"/>
        </w:trPr>
        <w:tc>
          <w:tcPr>
            <w:tcW w:w="4247" w:type="dxa"/>
            <w:shd w:val="clear" w:color="auto" w:fill="8DB3E1"/>
          </w:tcPr>
          <w:p w14:paraId="2BBE0C3D" w14:textId="77777777" w:rsidR="00527E60" w:rsidRDefault="00527E60">
            <w:pPr>
              <w:pStyle w:val="TableParagraph"/>
              <w:rPr>
                <w:b/>
                <w:sz w:val="26"/>
              </w:rPr>
            </w:pPr>
          </w:p>
          <w:p w14:paraId="34E852A8" w14:textId="77777777" w:rsidR="00527E60" w:rsidRDefault="00086C2C">
            <w:pPr>
              <w:pStyle w:val="TableParagraph"/>
              <w:spacing w:before="184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Indicatori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eficiență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energetică</w:t>
            </w:r>
            <w:proofErr w:type="spellEnd"/>
          </w:p>
        </w:tc>
        <w:tc>
          <w:tcPr>
            <w:tcW w:w="4401" w:type="dxa"/>
            <w:shd w:val="clear" w:color="auto" w:fill="8DB3E1"/>
          </w:tcPr>
          <w:p w14:paraId="4FB7D058" w14:textId="77777777" w:rsidR="00527E60" w:rsidRDefault="00527E60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59C0AD96" w14:textId="77777777" w:rsidR="00527E60" w:rsidRDefault="00086C2C">
            <w:pPr>
              <w:pStyle w:val="TableParagraph"/>
              <w:tabs>
                <w:tab w:val="left" w:pos="1167"/>
                <w:tab w:val="left" w:pos="1897"/>
                <w:tab w:val="left" w:pos="2827"/>
              </w:tabs>
              <w:ind w:left="108"/>
              <w:rPr>
                <w:b/>
              </w:rPr>
            </w:pPr>
            <w:proofErr w:type="spellStart"/>
            <w:r>
              <w:rPr>
                <w:b/>
              </w:rPr>
              <w:t>Valoare</w:t>
            </w:r>
            <w:proofErr w:type="spellEnd"/>
            <w:r>
              <w:rPr>
                <w:b/>
              </w:rPr>
              <w:tab/>
              <w:t>la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finalul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implementării</w:t>
            </w:r>
            <w:proofErr w:type="spellEnd"/>
          </w:p>
          <w:p w14:paraId="4FD049BA" w14:textId="77777777" w:rsidR="00527E60" w:rsidRDefault="00086C2C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proiectului</w:t>
            </w:r>
            <w:proofErr w:type="spellEnd"/>
          </w:p>
        </w:tc>
      </w:tr>
      <w:tr w:rsidR="00527E60" w14:paraId="0F027271" w14:textId="77777777">
        <w:trPr>
          <w:trHeight w:val="1115"/>
        </w:trPr>
        <w:tc>
          <w:tcPr>
            <w:tcW w:w="4247" w:type="dxa"/>
          </w:tcPr>
          <w:p w14:paraId="6F69AA2C" w14:textId="77777777" w:rsidR="00527E60" w:rsidRDefault="00527E6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43B2431C" w14:textId="77777777" w:rsidR="00527E60" w:rsidRDefault="00086C2C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anual</w:t>
            </w:r>
            <w:proofErr w:type="spellEnd"/>
            <w:r>
              <w:rPr>
                <w:b/>
              </w:rPr>
              <w:t xml:space="preserve"> specific de </w:t>
            </w:r>
            <w:proofErr w:type="spellStart"/>
            <w:r>
              <w:rPr>
                <w:b/>
              </w:rPr>
              <w:t>energie</w:t>
            </w:r>
            <w:proofErr w:type="spellEnd"/>
          </w:p>
          <w:p w14:paraId="28C55D05" w14:textId="77777777" w:rsidR="00527E60" w:rsidRDefault="00086C2C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finală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încălzire</w:t>
            </w:r>
            <w:proofErr w:type="spellEnd"/>
            <w:r>
              <w:rPr>
                <w:b/>
              </w:rPr>
              <w:t xml:space="preserve"> (kWh/m</w:t>
            </w:r>
            <w:r>
              <w:rPr>
                <w:b/>
                <w:position w:val="5"/>
                <w:sz w:val="14"/>
              </w:rPr>
              <w:t>2</w:t>
            </w:r>
            <w:r>
              <w:rPr>
                <w:b/>
              </w:rPr>
              <w:t>an)</w:t>
            </w:r>
          </w:p>
        </w:tc>
        <w:tc>
          <w:tcPr>
            <w:tcW w:w="4401" w:type="dxa"/>
          </w:tcPr>
          <w:p w14:paraId="368E461C" w14:textId="77777777" w:rsidR="00527E60" w:rsidRDefault="00527E60">
            <w:pPr>
              <w:pStyle w:val="TableParagraph"/>
              <w:rPr>
                <w:b/>
                <w:sz w:val="26"/>
              </w:rPr>
            </w:pPr>
          </w:p>
          <w:p w14:paraId="0B2469FB" w14:textId="77777777" w:rsidR="00527E60" w:rsidRDefault="00086C2C">
            <w:pPr>
              <w:pStyle w:val="TableParagraph"/>
              <w:spacing w:before="183"/>
              <w:ind w:left="108"/>
              <w:rPr>
                <w:b/>
              </w:rPr>
            </w:pPr>
            <w:r>
              <w:rPr>
                <w:b/>
              </w:rPr>
              <w:t>31,96</w:t>
            </w:r>
          </w:p>
        </w:tc>
      </w:tr>
      <w:tr w:rsidR="00527E60" w14:paraId="264B7523" w14:textId="77777777">
        <w:trPr>
          <w:trHeight w:val="1115"/>
        </w:trPr>
        <w:tc>
          <w:tcPr>
            <w:tcW w:w="4247" w:type="dxa"/>
          </w:tcPr>
          <w:p w14:paraId="6BED0BA0" w14:textId="77777777" w:rsidR="00527E60" w:rsidRDefault="00527E6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FE3EA43" w14:textId="77777777" w:rsidR="00527E60" w:rsidRDefault="00086C2C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(kWh/an)</w:t>
            </w:r>
          </w:p>
        </w:tc>
        <w:tc>
          <w:tcPr>
            <w:tcW w:w="4401" w:type="dxa"/>
          </w:tcPr>
          <w:p w14:paraId="659F1754" w14:textId="77777777" w:rsidR="00527E60" w:rsidRDefault="00527E60">
            <w:pPr>
              <w:pStyle w:val="TableParagraph"/>
              <w:rPr>
                <w:b/>
                <w:sz w:val="26"/>
              </w:rPr>
            </w:pPr>
          </w:p>
          <w:p w14:paraId="234EEF9F" w14:textId="77777777" w:rsidR="00527E60" w:rsidRDefault="00086C2C">
            <w:pPr>
              <w:pStyle w:val="TableParagraph"/>
              <w:spacing w:before="184"/>
              <w:ind w:left="108"/>
              <w:rPr>
                <w:b/>
              </w:rPr>
            </w:pPr>
            <w:r>
              <w:rPr>
                <w:b/>
              </w:rPr>
              <w:t>106.115,31</w:t>
            </w:r>
          </w:p>
        </w:tc>
      </w:tr>
      <w:tr w:rsidR="00527E60" w14:paraId="01411EE5" w14:textId="77777777">
        <w:trPr>
          <w:trHeight w:val="1115"/>
        </w:trPr>
        <w:tc>
          <w:tcPr>
            <w:tcW w:w="4247" w:type="dxa"/>
          </w:tcPr>
          <w:p w14:paraId="37D99968" w14:textId="77777777" w:rsidR="00527E60" w:rsidRDefault="00527E6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31DEEE85" w14:textId="77777777" w:rsidR="00527E60" w:rsidRDefault="00086C2C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utilizând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convenționale</w:t>
            </w:r>
            <w:proofErr w:type="spellEnd"/>
            <w:r>
              <w:rPr>
                <w:b/>
              </w:rPr>
              <w:t xml:space="preserve"> (kWh/an)</w:t>
            </w:r>
          </w:p>
        </w:tc>
        <w:tc>
          <w:tcPr>
            <w:tcW w:w="4401" w:type="dxa"/>
          </w:tcPr>
          <w:p w14:paraId="50711F96" w14:textId="77777777" w:rsidR="00527E60" w:rsidRDefault="00527E60">
            <w:pPr>
              <w:pStyle w:val="TableParagraph"/>
              <w:rPr>
                <w:b/>
                <w:sz w:val="26"/>
              </w:rPr>
            </w:pPr>
          </w:p>
          <w:p w14:paraId="1ED58AF8" w14:textId="77777777" w:rsidR="00527E60" w:rsidRDefault="00086C2C">
            <w:pPr>
              <w:pStyle w:val="TableParagraph"/>
              <w:spacing w:before="184"/>
              <w:ind w:left="108"/>
              <w:rPr>
                <w:b/>
              </w:rPr>
            </w:pPr>
            <w:r>
              <w:rPr>
                <w:b/>
              </w:rPr>
              <w:t>96.481,62</w:t>
            </w:r>
          </w:p>
        </w:tc>
      </w:tr>
      <w:tr w:rsidR="00527E60" w14:paraId="2A2A4D17" w14:textId="77777777">
        <w:trPr>
          <w:trHeight w:val="1115"/>
        </w:trPr>
        <w:tc>
          <w:tcPr>
            <w:tcW w:w="4247" w:type="dxa"/>
          </w:tcPr>
          <w:p w14:paraId="3A4ADFA7" w14:textId="77777777" w:rsidR="00527E60" w:rsidRDefault="00527E6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572E6CE" w14:textId="77777777" w:rsidR="00527E60" w:rsidRDefault="00086C2C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utilizând</w:t>
            </w:r>
            <w:proofErr w:type="spellEnd"/>
          </w:p>
          <w:p w14:paraId="040D49AD" w14:textId="77777777" w:rsidR="00527E60" w:rsidRDefault="00086C2C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surse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regenerabile</w:t>
            </w:r>
            <w:proofErr w:type="spellEnd"/>
            <w:r>
              <w:rPr>
                <w:b/>
              </w:rPr>
              <w:t xml:space="preserve"> (kWh/an)</w:t>
            </w:r>
          </w:p>
        </w:tc>
        <w:tc>
          <w:tcPr>
            <w:tcW w:w="4401" w:type="dxa"/>
          </w:tcPr>
          <w:p w14:paraId="0CD0275A" w14:textId="77777777" w:rsidR="00527E60" w:rsidRDefault="00527E60">
            <w:pPr>
              <w:pStyle w:val="TableParagraph"/>
              <w:rPr>
                <w:b/>
                <w:sz w:val="26"/>
              </w:rPr>
            </w:pPr>
          </w:p>
          <w:p w14:paraId="28824F56" w14:textId="77777777" w:rsidR="00527E60" w:rsidRDefault="00086C2C">
            <w:pPr>
              <w:pStyle w:val="TableParagraph"/>
              <w:spacing w:before="184"/>
              <w:ind w:left="108"/>
              <w:rPr>
                <w:b/>
              </w:rPr>
            </w:pPr>
            <w:r>
              <w:rPr>
                <w:b/>
              </w:rPr>
              <w:t>9.633,69</w:t>
            </w:r>
          </w:p>
        </w:tc>
      </w:tr>
      <w:tr w:rsidR="00527E60" w14:paraId="3517822A" w14:textId="77777777">
        <w:trPr>
          <w:trHeight w:val="1116"/>
        </w:trPr>
        <w:tc>
          <w:tcPr>
            <w:tcW w:w="4247" w:type="dxa"/>
          </w:tcPr>
          <w:p w14:paraId="33DC43B2" w14:textId="77777777" w:rsidR="00527E60" w:rsidRDefault="00527E60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241DE36D" w14:textId="77777777" w:rsidR="00527E60" w:rsidRDefault="00086C2C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anual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estimat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gazelor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efect</w:t>
            </w:r>
            <w:proofErr w:type="spellEnd"/>
            <w:r>
              <w:rPr>
                <w:b/>
              </w:rPr>
              <w:t xml:space="preserve"> de</w:t>
            </w:r>
          </w:p>
          <w:p w14:paraId="29AA8552" w14:textId="77777777" w:rsidR="00527E60" w:rsidRDefault="00086C2C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seră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echivalent</w:t>
            </w:r>
            <w:proofErr w:type="spellEnd"/>
            <w:r>
              <w:rPr>
                <w:b/>
              </w:rPr>
              <w:t xml:space="preserve"> kgCO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/ m</w:t>
            </w:r>
            <w:r>
              <w:rPr>
                <w:b/>
                <w:position w:val="5"/>
                <w:sz w:val="14"/>
              </w:rPr>
              <w:t>2</w:t>
            </w:r>
            <w:r>
              <w:rPr>
                <w:b/>
              </w:rPr>
              <w:t>an)</w:t>
            </w:r>
          </w:p>
        </w:tc>
        <w:tc>
          <w:tcPr>
            <w:tcW w:w="4401" w:type="dxa"/>
          </w:tcPr>
          <w:p w14:paraId="0DC96186" w14:textId="77777777" w:rsidR="00527E60" w:rsidRDefault="00527E60">
            <w:pPr>
              <w:pStyle w:val="TableParagraph"/>
              <w:rPr>
                <w:b/>
                <w:sz w:val="26"/>
              </w:rPr>
            </w:pPr>
          </w:p>
          <w:p w14:paraId="01AF1724" w14:textId="77777777" w:rsidR="00527E60" w:rsidRDefault="00086C2C">
            <w:pPr>
              <w:pStyle w:val="TableParagraph"/>
              <w:spacing w:before="184"/>
              <w:ind w:left="108"/>
              <w:rPr>
                <w:b/>
              </w:rPr>
            </w:pPr>
            <w:r>
              <w:rPr>
                <w:b/>
              </w:rPr>
              <w:t>12,93</w:t>
            </w:r>
          </w:p>
        </w:tc>
      </w:tr>
    </w:tbl>
    <w:p w14:paraId="61E9670A" w14:textId="77777777" w:rsidR="00527E60" w:rsidRDefault="00527E60">
      <w:pPr>
        <w:pStyle w:val="BodyText"/>
        <w:spacing w:before="8"/>
        <w:rPr>
          <w:b/>
          <w:sz w:val="30"/>
        </w:rPr>
      </w:pPr>
    </w:p>
    <w:p w14:paraId="5222DD0C" w14:textId="77777777" w:rsidR="00527E60" w:rsidRDefault="00086C2C">
      <w:pPr>
        <w:pStyle w:val="ListParagraph"/>
        <w:numPr>
          <w:ilvl w:val="0"/>
          <w:numId w:val="3"/>
        </w:numPr>
        <w:tabs>
          <w:tab w:val="left" w:pos="836"/>
        </w:tabs>
        <w:ind w:left="835" w:hanging="360"/>
        <w:jc w:val="left"/>
        <w:rPr>
          <w:b/>
        </w:rPr>
      </w:pPr>
      <w:bookmarkStart w:id="8" w:name="C._DURATA_ESTIMATĂ_DE_EXECUŢIE_A_OBIECTI"/>
      <w:bookmarkEnd w:id="8"/>
      <w:r>
        <w:rPr>
          <w:b/>
        </w:rPr>
        <w:t xml:space="preserve">DURATA ESTIMATĂ DE </w:t>
      </w:r>
      <w:r>
        <w:rPr>
          <w:b/>
        </w:rPr>
        <w:t>EXECUŢIE A OBIECTIVULUI DE INVESTIŢII, EXPRIMATĂ ÎN</w:t>
      </w:r>
      <w:r>
        <w:rPr>
          <w:b/>
          <w:spacing w:val="-24"/>
        </w:rPr>
        <w:t xml:space="preserve"> </w:t>
      </w:r>
      <w:r>
        <w:rPr>
          <w:b/>
        </w:rPr>
        <w:t>LUNI</w:t>
      </w:r>
    </w:p>
    <w:p w14:paraId="1E86FD36" w14:textId="77777777" w:rsidR="00527E60" w:rsidRDefault="00527E60">
      <w:pPr>
        <w:pStyle w:val="BodyText"/>
        <w:spacing w:before="5"/>
        <w:rPr>
          <w:b/>
          <w:sz w:val="20"/>
        </w:rPr>
      </w:pPr>
    </w:p>
    <w:p w14:paraId="3BACD104" w14:textId="77777777" w:rsidR="00527E60" w:rsidRDefault="00086C2C">
      <w:pPr>
        <w:ind w:left="1034"/>
        <w:rPr>
          <w:sz w:val="20"/>
        </w:rPr>
      </w:pPr>
      <w:proofErr w:type="spellStart"/>
      <w:r>
        <w:rPr>
          <w:sz w:val="20"/>
        </w:rPr>
        <w:t>Durata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execuție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lucrărilor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intervenție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este</w:t>
      </w:r>
      <w:proofErr w:type="spellEnd"/>
      <w:proofErr w:type="gramEnd"/>
      <w:r>
        <w:rPr>
          <w:sz w:val="20"/>
        </w:rPr>
        <w:t xml:space="preserve"> de: 12 </w:t>
      </w:r>
      <w:proofErr w:type="spellStart"/>
      <w:r>
        <w:rPr>
          <w:sz w:val="20"/>
        </w:rPr>
        <w:t>luni</w:t>
      </w:r>
      <w:proofErr w:type="spellEnd"/>
      <w:r>
        <w:rPr>
          <w:sz w:val="20"/>
        </w:rPr>
        <w:t>.</w:t>
      </w:r>
    </w:p>
    <w:p w14:paraId="6FDB5C78" w14:textId="77777777" w:rsidR="00527E60" w:rsidRDefault="00527E60">
      <w:pPr>
        <w:pStyle w:val="BodyText"/>
      </w:pPr>
    </w:p>
    <w:p w14:paraId="4D775583" w14:textId="77777777" w:rsidR="00527E60" w:rsidRDefault="00527E60">
      <w:pPr>
        <w:pStyle w:val="BodyText"/>
      </w:pPr>
    </w:p>
    <w:p w14:paraId="76186E69" w14:textId="77777777" w:rsidR="00527E60" w:rsidRDefault="00086C2C">
      <w:pPr>
        <w:pStyle w:val="Heading1"/>
        <w:numPr>
          <w:ilvl w:val="0"/>
          <w:numId w:val="6"/>
        </w:numPr>
        <w:tabs>
          <w:tab w:val="left" w:pos="836"/>
        </w:tabs>
        <w:spacing w:before="154"/>
      </w:pPr>
      <w:bookmarkStart w:id="9" w:name="4._LUCRĂRI_PROPUSE:"/>
      <w:bookmarkEnd w:id="9"/>
      <w:r>
        <w:t>LUCRĂRI</w:t>
      </w:r>
      <w:r>
        <w:rPr>
          <w:spacing w:val="-1"/>
        </w:rPr>
        <w:t xml:space="preserve"> </w:t>
      </w:r>
      <w:r>
        <w:t>PROPUSE:</w:t>
      </w:r>
    </w:p>
    <w:p w14:paraId="22509A99" w14:textId="77777777" w:rsidR="00527E60" w:rsidRDefault="00086C2C">
      <w:pPr>
        <w:pStyle w:val="ListParagraph"/>
        <w:numPr>
          <w:ilvl w:val="0"/>
          <w:numId w:val="2"/>
        </w:numPr>
        <w:tabs>
          <w:tab w:val="left" w:pos="836"/>
        </w:tabs>
        <w:spacing w:before="38"/>
        <w:rPr>
          <w:b/>
        </w:rPr>
      </w:pPr>
      <w:proofErr w:type="spellStart"/>
      <w:r>
        <w:rPr>
          <w:b/>
        </w:rPr>
        <w:t>Lucrări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reabilitare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termică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elementelor</w:t>
      </w:r>
      <w:proofErr w:type="spellEnd"/>
      <w:r>
        <w:rPr>
          <w:b/>
        </w:rPr>
        <w:t xml:space="preserve"> 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anvelopa</w:t>
      </w:r>
      <w:proofErr w:type="spellEnd"/>
      <w:r>
        <w:rPr>
          <w:b/>
        </w:rPr>
        <w:t>:</w:t>
      </w:r>
    </w:p>
    <w:p w14:paraId="09479B27" w14:textId="77777777" w:rsidR="00527E60" w:rsidRDefault="00086C2C">
      <w:pPr>
        <w:pStyle w:val="ListParagraph"/>
        <w:numPr>
          <w:ilvl w:val="0"/>
          <w:numId w:val="1"/>
        </w:numPr>
        <w:tabs>
          <w:tab w:val="left" w:pos="830"/>
        </w:tabs>
        <w:spacing w:before="38"/>
        <w:ind w:right="112"/>
        <w:jc w:val="both"/>
      </w:pPr>
      <w:proofErr w:type="spellStart"/>
      <w:r>
        <w:t>Izolarea</w:t>
      </w:r>
      <w:proofErr w:type="spellEnd"/>
      <w:r>
        <w:rPr>
          <w:spacing w:val="-5"/>
        </w:rPr>
        <w:t xml:space="preserve"> </w:t>
      </w:r>
      <w:proofErr w:type="spellStart"/>
      <w:r>
        <w:t>termică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faţadei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proofErr w:type="spellStart"/>
      <w:r>
        <w:t>vitrată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prin</w:t>
      </w:r>
      <w:proofErr w:type="spellEnd"/>
      <w:r>
        <w:rPr>
          <w:spacing w:val="-5"/>
        </w:rPr>
        <w:t xml:space="preserve"> </w:t>
      </w:r>
      <w:proofErr w:type="spellStart"/>
      <w:r>
        <w:t>înlocuirea</w:t>
      </w:r>
      <w:proofErr w:type="spellEnd"/>
      <w:r>
        <w:rPr>
          <w:spacing w:val="-5"/>
        </w:rPr>
        <w:t xml:space="preserve"> </w:t>
      </w:r>
      <w:proofErr w:type="spellStart"/>
      <w:r>
        <w:t>tâmplăriei</w:t>
      </w:r>
      <w:proofErr w:type="spellEnd"/>
      <w:r>
        <w:rPr>
          <w:spacing w:val="-5"/>
        </w:rPr>
        <w:t xml:space="preserve"> </w:t>
      </w:r>
      <w:proofErr w:type="spellStart"/>
      <w:r>
        <w:t>exterioare</w:t>
      </w:r>
      <w:proofErr w:type="spellEnd"/>
      <w:r>
        <w:rPr>
          <w:spacing w:val="-5"/>
        </w:rPr>
        <w:t xml:space="preserve"> </w:t>
      </w:r>
      <w:proofErr w:type="spellStart"/>
      <w:r>
        <w:t>clasice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inclusiv</w:t>
      </w:r>
      <w:proofErr w:type="spellEnd"/>
      <w:r>
        <w:rPr>
          <w:spacing w:val="-4"/>
        </w:rPr>
        <w:t xml:space="preserve"> </w:t>
      </w:r>
      <w:r>
        <w:t xml:space="preserve">a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blocul</w:t>
      </w:r>
      <w:proofErr w:type="spellEnd"/>
      <w:r>
        <w:t xml:space="preserve"> de </w:t>
      </w:r>
      <w:proofErr w:type="spellStart"/>
      <w:r>
        <w:t>locuinţe</w:t>
      </w:r>
      <w:proofErr w:type="spellEnd"/>
      <w:r>
        <w:t xml:space="preserve">, cu </w:t>
      </w:r>
      <w:proofErr w:type="spellStart"/>
      <w:r>
        <w:t>tâmplărie</w:t>
      </w:r>
      <w:proofErr w:type="spellEnd"/>
      <w:r>
        <w:t xml:space="preserve"> </w:t>
      </w:r>
      <w:proofErr w:type="spellStart"/>
      <w:r>
        <w:t>termoizolantă</w:t>
      </w:r>
      <w:proofErr w:type="spellEnd"/>
      <w:r>
        <w:t xml:space="preserve"> cu </w:t>
      </w:r>
      <w:proofErr w:type="spellStart"/>
      <w:r>
        <w:t>performanta</w:t>
      </w:r>
      <w:proofErr w:type="spellEnd"/>
      <w:r>
        <w:t xml:space="preserve"> </w:t>
      </w:r>
      <w:proofErr w:type="spellStart"/>
      <w:r>
        <w:t>ridicata</w:t>
      </w:r>
      <w:proofErr w:type="spellEnd"/>
      <w:r>
        <w:t>;</w:t>
      </w:r>
    </w:p>
    <w:p w14:paraId="1B17EA28" w14:textId="77777777" w:rsidR="00527E60" w:rsidRDefault="00527E60">
      <w:pPr>
        <w:jc w:val="both"/>
        <w:sectPr w:rsidR="00527E60">
          <w:pgSz w:w="11910" w:h="16840"/>
          <w:pgMar w:top="900" w:right="880" w:bottom="840" w:left="1160" w:header="0" w:footer="643" w:gutter="0"/>
          <w:cols w:space="720"/>
        </w:sectPr>
      </w:pPr>
    </w:p>
    <w:p w14:paraId="7F7EC2D7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78" w:line="276" w:lineRule="auto"/>
        <w:ind w:right="112" w:hanging="357"/>
      </w:pPr>
      <w:proofErr w:type="spellStart"/>
      <w:r>
        <w:lastRenderedPageBreak/>
        <w:t>Izolarea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a </w:t>
      </w:r>
      <w:proofErr w:type="spellStart"/>
      <w:r>
        <w:t>faţadei</w:t>
      </w:r>
      <w:proofErr w:type="spellEnd"/>
      <w:r>
        <w:t xml:space="preserve"> – parte </w:t>
      </w:r>
      <w:proofErr w:type="spellStart"/>
      <w:r>
        <w:t>opacă</w:t>
      </w:r>
      <w:proofErr w:type="spellEnd"/>
      <w:r>
        <w:t xml:space="preserve"> (</w:t>
      </w:r>
      <w:proofErr w:type="spellStart"/>
      <w:r>
        <w:t>pereti</w:t>
      </w:r>
      <w:proofErr w:type="spellEnd"/>
      <w:r>
        <w:t xml:space="preserve"> </w:t>
      </w:r>
      <w:proofErr w:type="spellStart"/>
      <w:r>
        <w:t>exteriori</w:t>
      </w:r>
      <w:proofErr w:type="spellEnd"/>
      <w:r>
        <w:t xml:space="preserve">) cu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termoizolant</w:t>
      </w:r>
      <w:proofErr w:type="spellEnd"/>
      <w:r>
        <w:t xml:space="preserve"> </w:t>
      </w:r>
      <w:proofErr w:type="spellStart"/>
      <w:r>
        <w:t>amplasat</w:t>
      </w:r>
      <w:proofErr w:type="spellEnd"/>
      <w:r>
        <w:t xml:space="preserve"> la exterior cu o </w:t>
      </w:r>
      <w:proofErr w:type="spellStart"/>
      <w:r>
        <w:t>grosime</w:t>
      </w:r>
      <w:proofErr w:type="spellEnd"/>
      <w:r>
        <w:t xml:space="preserve"> de 10</w:t>
      </w:r>
      <w:r>
        <w:rPr>
          <w:spacing w:val="-4"/>
        </w:rPr>
        <w:t xml:space="preserve"> </w:t>
      </w:r>
      <w:r>
        <w:t>cm;</w:t>
      </w:r>
    </w:p>
    <w:p w14:paraId="3D05A8CB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19"/>
        <w:ind w:hanging="357"/>
      </w:pPr>
      <w:proofErr w:type="spellStart"/>
      <w:r>
        <w:t>Termoizolarea</w:t>
      </w:r>
      <w:proofErr w:type="spellEnd"/>
      <w:r>
        <w:t xml:space="preserve"> </w:t>
      </w:r>
      <w:proofErr w:type="spellStart"/>
      <w:r>
        <w:t>planşeului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cu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termoizolant</w:t>
      </w:r>
      <w:proofErr w:type="spellEnd"/>
      <w:r>
        <w:t xml:space="preserve"> cu o </w:t>
      </w:r>
      <w:proofErr w:type="spellStart"/>
      <w:r>
        <w:t>grosime</w:t>
      </w:r>
      <w:proofErr w:type="spellEnd"/>
      <w:r>
        <w:t xml:space="preserve"> 25</w:t>
      </w:r>
      <w:r>
        <w:rPr>
          <w:spacing w:val="-20"/>
        </w:rPr>
        <w:t xml:space="preserve"> </w:t>
      </w:r>
      <w:r>
        <w:t>cm;</w:t>
      </w:r>
    </w:p>
    <w:p w14:paraId="1D2942CC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58"/>
        <w:ind w:right="114" w:hanging="357"/>
      </w:pPr>
      <w:proofErr w:type="spellStart"/>
      <w:r>
        <w:t>Inchiderea</w:t>
      </w:r>
      <w:proofErr w:type="spellEnd"/>
      <w:r>
        <w:t xml:space="preserve"> </w:t>
      </w:r>
      <w:proofErr w:type="spellStart"/>
      <w:r>
        <w:t>balcoanelor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logiilor</w:t>
      </w:r>
      <w:proofErr w:type="spellEnd"/>
      <w:r>
        <w:t xml:space="preserve"> cu </w:t>
      </w:r>
      <w:proofErr w:type="spellStart"/>
      <w:r>
        <w:t>tâmplărie</w:t>
      </w:r>
      <w:proofErr w:type="spellEnd"/>
      <w:r>
        <w:t xml:space="preserve"> </w:t>
      </w:r>
      <w:proofErr w:type="spellStart"/>
      <w:r>
        <w:t>termoizolantă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izolarea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a </w:t>
      </w:r>
      <w:proofErr w:type="spellStart"/>
      <w:r>
        <w:t>parapeţilor</w:t>
      </w:r>
      <w:proofErr w:type="spellEnd"/>
      <w:r>
        <w:t>;</w:t>
      </w:r>
    </w:p>
    <w:p w14:paraId="52F457C9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20"/>
        <w:ind w:hanging="357"/>
      </w:pPr>
      <w:proofErr w:type="spellStart"/>
      <w:r>
        <w:t>Izolarea</w:t>
      </w:r>
      <w:proofErr w:type="spellEnd"/>
      <w:r>
        <w:rPr>
          <w:spacing w:val="-7"/>
        </w:rPr>
        <w:t xml:space="preserve"> </w:t>
      </w:r>
      <w:proofErr w:type="spellStart"/>
      <w:r>
        <w:t>termi</w:t>
      </w:r>
      <w:r>
        <w:t>că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planşeului</w:t>
      </w:r>
      <w:proofErr w:type="spellEnd"/>
      <w:r>
        <w:rPr>
          <w:spacing w:val="-8"/>
        </w:rPr>
        <w:t xml:space="preserve"> </w:t>
      </w:r>
      <w:proofErr w:type="spellStart"/>
      <w:r>
        <w:t>peste</w:t>
      </w:r>
      <w:proofErr w:type="spellEnd"/>
      <w:r>
        <w:rPr>
          <w:spacing w:val="-8"/>
        </w:rPr>
        <w:t xml:space="preserve"> </w:t>
      </w:r>
      <w:proofErr w:type="spellStart"/>
      <w:r>
        <w:t>subsol</w:t>
      </w:r>
      <w:proofErr w:type="spellEnd"/>
      <w:r>
        <w:rPr>
          <w:spacing w:val="-7"/>
        </w:rPr>
        <w:t xml:space="preserve"> </w:t>
      </w:r>
      <w:proofErr w:type="spellStart"/>
      <w:r>
        <w:t>neîncălzit</w:t>
      </w:r>
      <w:proofErr w:type="spellEnd"/>
      <w:r>
        <w:rPr>
          <w:spacing w:val="-8"/>
        </w:rPr>
        <w:t xml:space="preserve"> </w:t>
      </w:r>
      <w:r>
        <w:t>cu</w:t>
      </w:r>
      <w:r>
        <w:rPr>
          <w:spacing w:val="-8"/>
        </w:rPr>
        <w:t xml:space="preserve"> </w:t>
      </w:r>
      <w:proofErr w:type="spellStart"/>
      <w:r>
        <w:t>sistem</w:t>
      </w:r>
      <w:proofErr w:type="spellEnd"/>
      <w:r>
        <w:rPr>
          <w:spacing w:val="-7"/>
        </w:rPr>
        <w:t xml:space="preserve"> </w:t>
      </w:r>
      <w:proofErr w:type="spellStart"/>
      <w:r>
        <w:t>termoizolant</w:t>
      </w:r>
      <w:proofErr w:type="spellEnd"/>
      <w:r>
        <w:rPr>
          <w:spacing w:val="-8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grosime</w:t>
      </w:r>
      <w:proofErr w:type="spellEnd"/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cm.</w:t>
      </w:r>
    </w:p>
    <w:p w14:paraId="02D8A565" w14:textId="77777777" w:rsidR="00527E60" w:rsidRDefault="00086C2C">
      <w:pPr>
        <w:pStyle w:val="Heading1"/>
        <w:numPr>
          <w:ilvl w:val="0"/>
          <w:numId w:val="2"/>
        </w:numPr>
        <w:tabs>
          <w:tab w:val="left" w:pos="836"/>
        </w:tabs>
        <w:spacing w:line="276" w:lineRule="auto"/>
        <w:ind w:right="113"/>
      </w:pPr>
      <w:proofErr w:type="spellStart"/>
      <w:r>
        <w:t>Lucrări</w:t>
      </w:r>
      <w:proofErr w:type="spellEnd"/>
      <w:r>
        <w:t xml:space="preserve"> de </w:t>
      </w:r>
      <w:proofErr w:type="spellStart"/>
      <w:r>
        <w:t>reabilitate</w:t>
      </w:r>
      <w:proofErr w:type="spellEnd"/>
      <w:r>
        <w:t>/</w:t>
      </w:r>
      <w:proofErr w:type="spellStart"/>
      <w:r>
        <w:t>modernizare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ventilare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mecanică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echipamentelor</w:t>
      </w:r>
      <w:proofErr w:type="spellEnd"/>
      <w:r>
        <w:rPr>
          <w:spacing w:val="-4"/>
        </w:rPr>
        <w:t xml:space="preserve"> </w:t>
      </w:r>
      <w:proofErr w:type="spellStart"/>
      <w:r>
        <w:t>existente</w:t>
      </w:r>
      <w:proofErr w:type="spellEnd"/>
      <w:r>
        <w:t>:</w:t>
      </w:r>
    </w:p>
    <w:p w14:paraId="4C4DD255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"/>
        <w:ind w:right="112"/>
      </w:pPr>
      <w:proofErr w:type="spellStart"/>
      <w:r>
        <w:t>Solutii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prize de </w:t>
      </w:r>
      <w:proofErr w:type="spellStart"/>
      <w:r>
        <w:t>aer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</w:t>
      </w:r>
      <w:r>
        <w:t>oluri</w:t>
      </w:r>
      <w:proofErr w:type="spellEnd"/>
      <w:r>
        <w:t xml:space="preserve"> de </w:t>
      </w:r>
      <w:proofErr w:type="spellStart"/>
      <w:r>
        <w:t>evacuare</w:t>
      </w:r>
      <w:proofErr w:type="spellEnd"/>
      <w:r>
        <w:t xml:space="preserve"> gaze </w:t>
      </w:r>
      <w:proofErr w:type="spellStart"/>
      <w:r>
        <w:t>arse</w:t>
      </w:r>
      <w:proofErr w:type="spellEnd"/>
      <w:r>
        <w:t xml:space="preserve"> la </w:t>
      </w:r>
      <w:proofErr w:type="spellStart"/>
      <w:r>
        <w:t>bucătării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balcoane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instalate</w:t>
      </w:r>
      <w:proofErr w:type="spellEnd"/>
      <w:r>
        <w:t xml:space="preserve"> </w:t>
      </w:r>
      <w:proofErr w:type="spellStart"/>
      <w:r>
        <w:t>mașini</w:t>
      </w:r>
      <w:proofErr w:type="spellEnd"/>
      <w:r>
        <w:t xml:space="preserve"> de </w:t>
      </w:r>
      <w:proofErr w:type="spellStart"/>
      <w:r>
        <w:t>gătit</w:t>
      </w:r>
      <w:proofErr w:type="spellEnd"/>
      <w:r>
        <w:t xml:space="preserve"> tip</w:t>
      </w:r>
      <w:r>
        <w:rPr>
          <w:spacing w:val="-4"/>
        </w:rPr>
        <w:t xml:space="preserve"> </w:t>
      </w:r>
      <w:proofErr w:type="spellStart"/>
      <w:r>
        <w:t>aragaz</w:t>
      </w:r>
      <w:proofErr w:type="spellEnd"/>
      <w:r>
        <w:t>.</w:t>
      </w:r>
    </w:p>
    <w:p w14:paraId="608ADB06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20"/>
        <w:ind w:right="111"/>
      </w:pPr>
      <w:proofErr w:type="spellStart"/>
      <w:r>
        <w:t>Soluții</w:t>
      </w:r>
      <w:proofErr w:type="spellEnd"/>
      <w:r>
        <w:t xml:space="preserve"> de </w:t>
      </w:r>
      <w:proofErr w:type="spellStart"/>
      <w:r>
        <w:t>ventilare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dispozitivelor</w:t>
      </w:r>
      <w:proofErr w:type="spellEnd"/>
      <w:r>
        <w:t>/</w:t>
      </w:r>
      <w:proofErr w:type="spellStart"/>
      <w:r>
        <w:t>fantelor</w:t>
      </w:r>
      <w:proofErr w:type="spellEnd"/>
      <w:r>
        <w:t>/</w:t>
      </w:r>
      <w:proofErr w:type="spellStart"/>
      <w:r>
        <w:t>grilelor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aerisirea</w:t>
      </w:r>
      <w:proofErr w:type="spellEnd"/>
      <w:r>
        <w:t xml:space="preserve"> </w:t>
      </w:r>
      <w:proofErr w:type="spellStart"/>
      <w:r>
        <w:t>controlată</w:t>
      </w:r>
      <w:proofErr w:type="spellEnd"/>
      <w:r>
        <w:t xml:space="preserve"> a </w:t>
      </w:r>
      <w:proofErr w:type="spellStart"/>
      <w:r>
        <w:t>spațiilor</w:t>
      </w:r>
      <w:proofErr w:type="spellEnd"/>
      <w:r>
        <w:t xml:space="preserve"> </w:t>
      </w:r>
      <w:proofErr w:type="spellStart"/>
      <w:r>
        <w:t>ocupate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apariției</w:t>
      </w:r>
      <w:proofErr w:type="spellEnd"/>
      <w:r>
        <w:t xml:space="preserve"> </w:t>
      </w:r>
      <w:proofErr w:type="spellStart"/>
      <w:r>
        <w:t>con</w:t>
      </w:r>
      <w:r>
        <w:t>densului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de</w:t>
      </w:r>
      <w:r>
        <w:rPr>
          <w:spacing w:val="-22"/>
        </w:rPr>
        <w:t xml:space="preserve"> </w:t>
      </w:r>
      <w:proofErr w:type="spellStart"/>
      <w:r>
        <w:t>anvelopă</w:t>
      </w:r>
      <w:proofErr w:type="spellEnd"/>
      <w:r>
        <w:t>;</w:t>
      </w:r>
    </w:p>
    <w:p w14:paraId="4A016559" w14:textId="77777777" w:rsidR="00527E60" w:rsidRDefault="00086C2C">
      <w:pPr>
        <w:pStyle w:val="Heading1"/>
        <w:numPr>
          <w:ilvl w:val="0"/>
          <w:numId w:val="2"/>
        </w:numPr>
        <w:tabs>
          <w:tab w:val="left" w:pos="836"/>
        </w:tabs>
        <w:spacing w:line="276" w:lineRule="auto"/>
        <w:ind w:right="113"/>
        <w:jc w:val="both"/>
      </w:pPr>
      <w:proofErr w:type="spellStart"/>
      <w:r>
        <w:t>Lucrări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instalarea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alternative de </w:t>
      </w:r>
      <w:proofErr w:type="spellStart"/>
      <w:r>
        <w:t>producere</w:t>
      </w:r>
      <w:proofErr w:type="spellEnd"/>
      <w:r>
        <w:t xml:space="preserve"> a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rPr>
          <w:spacing w:val="-9"/>
        </w:rPr>
        <w:t xml:space="preserve"> </w:t>
      </w:r>
      <w:proofErr w:type="spellStart"/>
      <w:r>
        <w:t>termice</w:t>
      </w:r>
      <w:proofErr w:type="spellEnd"/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proofErr w:type="spellStart"/>
      <w:r>
        <w:t>surse</w:t>
      </w:r>
      <w:proofErr w:type="spellEnd"/>
      <w:r>
        <w:rPr>
          <w:spacing w:val="-8"/>
        </w:rPr>
        <w:t xml:space="preserve"> </w:t>
      </w:r>
      <w:proofErr w:type="spellStart"/>
      <w:r>
        <w:t>regenerabile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pentru</w:t>
      </w:r>
      <w:proofErr w:type="spellEnd"/>
      <w:r>
        <w:rPr>
          <w:spacing w:val="-8"/>
        </w:rPr>
        <w:t xml:space="preserve"> </w:t>
      </w:r>
      <w:proofErr w:type="spellStart"/>
      <w:r>
        <w:t>consum</w:t>
      </w:r>
      <w:proofErr w:type="spellEnd"/>
      <w:r>
        <w:rPr>
          <w:spacing w:val="-7"/>
        </w:rPr>
        <w:t xml:space="preserve"> </w:t>
      </w:r>
      <w:proofErr w:type="spellStart"/>
      <w:r>
        <w:t>propriu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inclusiv</w:t>
      </w:r>
      <w:proofErr w:type="spellEnd"/>
      <w:r>
        <w:rPr>
          <w:spacing w:val="-9"/>
        </w:rPr>
        <w:t xml:space="preserve"> </w:t>
      </w:r>
      <w:proofErr w:type="spellStart"/>
      <w:r>
        <w:t>achiziționarea</w:t>
      </w:r>
      <w:proofErr w:type="spellEnd"/>
      <w:r>
        <w:rPr>
          <w:spacing w:val="-7"/>
        </w:rPr>
        <w:t xml:space="preserve"> </w:t>
      </w:r>
      <w:r>
        <w:t xml:space="preserve">de </w:t>
      </w:r>
      <w:proofErr w:type="spellStart"/>
      <w:r>
        <w:t>echipamente</w:t>
      </w:r>
      <w:proofErr w:type="spellEnd"/>
      <w:r>
        <w:rPr>
          <w:spacing w:val="-2"/>
        </w:rPr>
        <w:t xml:space="preserve"> </w:t>
      </w:r>
      <w:proofErr w:type="spellStart"/>
      <w:r>
        <w:t>specifice</w:t>
      </w:r>
      <w:proofErr w:type="spellEnd"/>
      <w:r>
        <w:t>:</w:t>
      </w:r>
    </w:p>
    <w:p w14:paraId="3299DDF3" w14:textId="77777777" w:rsidR="00527E60" w:rsidRDefault="00086C2C">
      <w:pPr>
        <w:pStyle w:val="ListParagraph"/>
        <w:numPr>
          <w:ilvl w:val="0"/>
          <w:numId w:val="1"/>
        </w:numPr>
        <w:tabs>
          <w:tab w:val="left" w:pos="830"/>
        </w:tabs>
        <w:ind w:right="112"/>
        <w:jc w:val="both"/>
      </w:pPr>
      <w:proofErr w:type="spellStart"/>
      <w:r>
        <w:t>Sistem</w:t>
      </w:r>
      <w:proofErr w:type="spellEnd"/>
      <w:r>
        <w:t xml:space="preserve"> cu </w:t>
      </w:r>
      <w:proofErr w:type="spellStart"/>
      <w:r>
        <w:t>panouri</w:t>
      </w:r>
      <w:proofErr w:type="spellEnd"/>
      <w:r>
        <w:t xml:space="preserve"> </w:t>
      </w:r>
      <w:proofErr w:type="spellStart"/>
      <w:r>
        <w:t>solare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.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scară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acoperișul</w:t>
      </w:r>
      <w:proofErr w:type="spellEnd"/>
      <w:r>
        <w:t xml:space="preserve"> </w:t>
      </w:r>
      <w:proofErr w:type="spellStart"/>
      <w:r>
        <w:t>clădirii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un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panouri</w:t>
      </w:r>
      <w:proofErr w:type="spellEnd"/>
      <w:r>
        <w:t xml:space="preserve"> </w:t>
      </w:r>
      <w:proofErr w:type="spellStart"/>
      <w:r>
        <w:t>solare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.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 </w:t>
      </w:r>
      <w:proofErr w:type="spellStart"/>
      <w:r>
        <w:t>produsă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alimentarea</w:t>
      </w:r>
      <w:proofErr w:type="spellEnd"/>
      <w:r>
        <w:t xml:space="preserve"> </w:t>
      </w:r>
      <w:proofErr w:type="spellStart"/>
      <w:r>
        <w:t>corpurilor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din </w:t>
      </w:r>
      <w:proofErr w:type="spellStart"/>
      <w:r>
        <w:t>spațiile</w:t>
      </w:r>
      <w:proofErr w:type="spellEnd"/>
      <w:r>
        <w:rPr>
          <w:spacing w:val="-15"/>
        </w:rPr>
        <w:t xml:space="preserve"> </w:t>
      </w:r>
      <w:proofErr w:type="spellStart"/>
      <w:r>
        <w:t>comu</w:t>
      </w:r>
      <w:r>
        <w:t>ne</w:t>
      </w:r>
      <w:proofErr w:type="spellEnd"/>
      <w:r>
        <w:t>.</w:t>
      </w:r>
    </w:p>
    <w:p w14:paraId="53E48C37" w14:textId="77777777" w:rsidR="00527E60" w:rsidRDefault="00086C2C">
      <w:pPr>
        <w:pStyle w:val="Heading1"/>
        <w:numPr>
          <w:ilvl w:val="0"/>
          <w:numId w:val="2"/>
        </w:numPr>
        <w:tabs>
          <w:tab w:val="left" w:pos="836"/>
        </w:tabs>
      </w:pPr>
      <w:proofErr w:type="spellStart"/>
      <w:r>
        <w:t>Lucrările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/ </w:t>
      </w:r>
      <w:proofErr w:type="spellStart"/>
      <w:r>
        <w:t>modernizare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instalației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9"/>
        </w:rPr>
        <w:t xml:space="preserve"> </w:t>
      </w:r>
      <w:proofErr w:type="spellStart"/>
      <w:r>
        <w:t>clădiri</w:t>
      </w:r>
      <w:proofErr w:type="spellEnd"/>
      <w:r>
        <w:t>:</w:t>
      </w:r>
    </w:p>
    <w:p w14:paraId="01E40B20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38"/>
      </w:pPr>
      <w:proofErr w:type="spellStart"/>
      <w:r>
        <w:t>Reabilitarea</w:t>
      </w:r>
      <w:proofErr w:type="spellEnd"/>
      <w:r>
        <w:t>/</w:t>
      </w:r>
      <w:proofErr w:type="spellStart"/>
      <w:r>
        <w:t>modernizarea</w:t>
      </w:r>
      <w:proofErr w:type="spellEnd"/>
      <w:r>
        <w:rPr>
          <w:spacing w:val="11"/>
        </w:rPr>
        <w:t xml:space="preserve"> </w:t>
      </w:r>
      <w:proofErr w:type="spellStart"/>
      <w:r>
        <w:t>instalației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t>iluminat</w:t>
      </w:r>
      <w:proofErr w:type="spellEnd"/>
      <w:r>
        <w:rPr>
          <w:spacing w:val="14"/>
        </w:rPr>
        <w:t xml:space="preserve"> </w:t>
      </w:r>
      <w:r>
        <w:t>din</w:t>
      </w:r>
      <w:r>
        <w:rPr>
          <w:spacing w:val="11"/>
        </w:rPr>
        <w:t xml:space="preserve"> </w:t>
      </w:r>
      <w:proofErr w:type="spellStart"/>
      <w:r>
        <w:t>spațiile</w:t>
      </w:r>
      <w:proofErr w:type="spellEnd"/>
      <w:r>
        <w:rPr>
          <w:spacing w:val="12"/>
        </w:rPr>
        <w:t xml:space="preserve"> </w:t>
      </w:r>
      <w:proofErr w:type="spellStart"/>
      <w:r>
        <w:t>comune</w:t>
      </w:r>
      <w:proofErr w:type="spellEnd"/>
      <w:r>
        <w:rPr>
          <w:spacing w:val="13"/>
        </w:rPr>
        <w:t xml:space="preserve"> </w:t>
      </w:r>
      <w:r>
        <w:t>ale</w:t>
      </w:r>
      <w:r>
        <w:rPr>
          <w:spacing w:val="13"/>
        </w:rPr>
        <w:t xml:space="preserve"> </w:t>
      </w:r>
      <w:proofErr w:type="spellStart"/>
      <w:r>
        <w:t>blocului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proofErr w:type="spellStart"/>
      <w:r>
        <w:t>locuințe</w:t>
      </w:r>
      <w:proofErr w:type="spellEnd"/>
    </w:p>
    <w:p w14:paraId="248B88BE" w14:textId="77777777" w:rsidR="00527E60" w:rsidRDefault="00086C2C">
      <w:pPr>
        <w:pStyle w:val="BodyText"/>
        <w:ind w:left="829"/>
      </w:pPr>
      <w:proofErr w:type="spellStart"/>
      <w:proofErr w:type="gramStart"/>
      <w:r>
        <w:t>prin</w:t>
      </w:r>
      <w:proofErr w:type="spellEnd"/>
      <w:proofErr w:type="gram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circuitelor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deteriorate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subdimensionate</w:t>
      </w:r>
      <w:proofErr w:type="spellEnd"/>
      <w:r>
        <w:t>.</w:t>
      </w:r>
    </w:p>
    <w:p w14:paraId="1809AAC2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9"/>
        </w:tabs>
        <w:spacing w:before="120"/>
        <w:ind w:left="828" w:right="113" w:hanging="357"/>
        <w:jc w:val="both"/>
      </w:pPr>
      <w:proofErr w:type="spellStart"/>
      <w:r>
        <w:t>Inlocuir</w:t>
      </w:r>
      <w:r>
        <w:t>ea</w:t>
      </w:r>
      <w:proofErr w:type="spellEnd"/>
      <w:r>
        <w:t xml:space="preserve"> </w:t>
      </w:r>
      <w:proofErr w:type="spellStart"/>
      <w:r>
        <w:t>corpurilor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fluorescent </w:t>
      </w:r>
      <w:proofErr w:type="spellStart"/>
      <w:r>
        <w:t>și</w:t>
      </w:r>
      <w:proofErr w:type="spellEnd"/>
      <w:r>
        <w:t xml:space="preserve"> incandescent din </w:t>
      </w:r>
      <w:proofErr w:type="spellStart"/>
      <w:r>
        <w:t>spațiile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cu </w:t>
      </w:r>
      <w:proofErr w:type="spellStart"/>
      <w:r>
        <w:t>corpuri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cu </w:t>
      </w:r>
      <w:proofErr w:type="spellStart"/>
      <w:r>
        <w:t>eficiență</w:t>
      </w:r>
      <w:proofErr w:type="spellEnd"/>
      <w:r>
        <w:t xml:space="preserve"> </w:t>
      </w:r>
      <w:proofErr w:type="spellStart"/>
      <w:r>
        <w:t>energetică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mare de </w:t>
      </w:r>
      <w:proofErr w:type="spellStart"/>
      <w:r>
        <w:t>viață</w:t>
      </w:r>
      <w:proofErr w:type="spellEnd"/>
      <w:r>
        <w:t xml:space="preserve">,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ale </w:t>
      </w:r>
      <w:proofErr w:type="spellStart"/>
      <w:r>
        <w:t>blocului</w:t>
      </w:r>
      <w:proofErr w:type="spellEnd"/>
      <w:r>
        <w:t xml:space="preserve"> de </w:t>
      </w:r>
      <w:proofErr w:type="spellStart"/>
      <w:r>
        <w:t>locuințe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dotarea</w:t>
      </w:r>
      <w:proofErr w:type="spellEnd"/>
      <w:r>
        <w:t xml:space="preserve"> cu </w:t>
      </w:r>
      <w:proofErr w:type="spellStart"/>
      <w:r>
        <w:t>senzori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se</w:t>
      </w:r>
      <w:r>
        <w:rPr>
          <w:spacing w:val="-14"/>
        </w:rPr>
        <w:t xml:space="preserve"> </w:t>
      </w:r>
      <w:proofErr w:type="spellStart"/>
      <w:r>
        <w:t>imp</w:t>
      </w:r>
      <w:r>
        <w:t>un</w:t>
      </w:r>
      <w:proofErr w:type="spellEnd"/>
      <w:r>
        <w:t>.</w:t>
      </w:r>
    </w:p>
    <w:p w14:paraId="45E894C4" w14:textId="77777777" w:rsidR="00527E60" w:rsidRDefault="00086C2C">
      <w:pPr>
        <w:pStyle w:val="Heading1"/>
        <w:numPr>
          <w:ilvl w:val="0"/>
          <w:numId w:val="2"/>
        </w:numPr>
        <w:tabs>
          <w:tab w:val="left" w:pos="835"/>
        </w:tabs>
        <w:ind w:left="834"/>
      </w:pPr>
      <w:proofErr w:type="spellStart"/>
      <w:r>
        <w:t>Lucrări</w:t>
      </w:r>
      <w:proofErr w:type="spellEnd"/>
      <w:r>
        <w:t xml:space="preserve"> </w:t>
      </w:r>
      <w:proofErr w:type="spellStart"/>
      <w:r>
        <w:t>conexe</w:t>
      </w:r>
      <w:proofErr w:type="spellEnd"/>
      <w:r>
        <w:rPr>
          <w:spacing w:val="-1"/>
        </w:rPr>
        <w:t xml:space="preserve"> </w:t>
      </w:r>
      <w:proofErr w:type="spellStart"/>
      <w:r>
        <w:t>propuse</w:t>
      </w:r>
      <w:proofErr w:type="spellEnd"/>
      <w:r>
        <w:t>:</w:t>
      </w:r>
    </w:p>
    <w:p w14:paraId="069FF734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20"/>
        <w:ind w:left="828" w:right="113" w:hanging="357"/>
      </w:pPr>
      <w:proofErr w:type="spellStart"/>
      <w:r>
        <w:t>Repararea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construcţie</w:t>
      </w:r>
      <w:proofErr w:type="spellEnd"/>
      <w:r>
        <w:t xml:space="preserve"> ale </w:t>
      </w:r>
      <w:proofErr w:type="spellStart"/>
      <w:r>
        <w:t>faţadei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potenţial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desprindere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funcţionalitatea</w:t>
      </w:r>
      <w:proofErr w:type="spellEnd"/>
      <w:r>
        <w:rPr>
          <w:spacing w:val="-3"/>
        </w:rPr>
        <w:t xml:space="preserve"> </w:t>
      </w:r>
      <w:proofErr w:type="spellStart"/>
      <w:r>
        <w:t>cladirii</w:t>
      </w:r>
      <w:proofErr w:type="spellEnd"/>
      <w:r>
        <w:t>.</w:t>
      </w:r>
    </w:p>
    <w:p w14:paraId="41DB2AC1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20"/>
        <w:ind w:left="828" w:hanging="357"/>
      </w:pPr>
      <w:proofErr w:type="spellStart"/>
      <w:r>
        <w:t>Demontare</w:t>
      </w:r>
      <w:proofErr w:type="spellEnd"/>
      <w:r>
        <w:t xml:space="preserve"> </w:t>
      </w:r>
      <w:proofErr w:type="spellStart"/>
      <w:r>
        <w:t>sarpanta</w:t>
      </w:r>
      <w:proofErr w:type="spellEnd"/>
      <w:r>
        <w:t xml:space="preserve"> </w:t>
      </w:r>
      <w:proofErr w:type="spellStart"/>
      <w:r>
        <w:t>existenta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sarpanta</w:t>
      </w:r>
      <w:proofErr w:type="spellEnd"/>
      <w:r>
        <w:rPr>
          <w:spacing w:val="-7"/>
        </w:rPr>
        <w:t xml:space="preserve"> </w:t>
      </w:r>
      <w:proofErr w:type="spellStart"/>
      <w:r>
        <w:t>noua</w:t>
      </w:r>
      <w:proofErr w:type="spellEnd"/>
      <w:r>
        <w:t>.</w:t>
      </w:r>
    </w:p>
    <w:p w14:paraId="1004160B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20"/>
        <w:ind w:left="828" w:right="113"/>
      </w:pPr>
      <w:proofErr w:type="spellStart"/>
      <w:r>
        <w:t>Demontarea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 </w:t>
      </w:r>
      <w:proofErr w:type="spellStart"/>
      <w:r>
        <w:t>aparent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faţadele</w:t>
      </w:r>
      <w:proofErr w:type="spellEnd"/>
      <w:r>
        <w:t>/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cladirii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montarea</w:t>
      </w:r>
      <w:proofErr w:type="spellEnd"/>
      <w:r>
        <w:t>/</w:t>
      </w:r>
      <w:proofErr w:type="spellStart"/>
      <w:r>
        <w:t>remontarea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</w:t>
      </w:r>
      <w:r>
        <w:rPr>
          <w:spacing w:val="-14"/>
        </w:rPr>
        <w:t xml:space="preserve"> </w:t>
      </w:r>
      <w:proofErr w:type="spellStart"/>
      <w:r>
        <w:t>intervenţie</w:t>
      </w:r>
      <w:proofErr w:type="spellEnd"/>
      <w:r>
        <w:t>.</w:t>
      </w:r>
    </w:p>
    <w:p w14:paraId="07CE5501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20"/>
        <w:ind w:left="828"/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finisajelor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de</w:t>
      </w:r>
      <w:r>
        <w:rPr>
          <w:spacing w:val="-7"/>
        </w:rPr>
        <w:t xml:space="preserve"> </w:t>
      </w:r>
      <w:proofErr w:type="spellStart"/>
      <w:r>
        <w:t>interventie</w:t>
      </w:r>
      <w:proofErr w:type="spellEnd"/>
      <w:r>
        <w:t>.</w:t>
      </w:r>
    </w:p>
    <w:p w14:paraId="119FB2E6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20"/>
        <w:ind w:left="827" w:hanging="357"/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trotuarelor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eliminări</w:t>
      </w:r>
      <w:r>
        <w:t>i</w:t>
      </w:r>
      <w:proofErr w:type="spellEnd"/>
      <w:r>
        <w:t xml:space="preserve"> </w:t>
      </w:r>
      <w:proofErr w:type="spellStart"/>
      <w:r>
        <w:t>infiltraţiilor</w:t>
      </w:r>
      <w:proofErr w:type="spellEnd"/>
      <w:r>
        <w:t xml:space="preserve"> la </w:t>
      </w:r>
      <w:proofErr w:type="spellStart"/>
      <w:r>
        <w:t>infrastructura</w:t>
      </w:r>
      <w:proofErr w:type="spellEnd"/>
      <w:r>
        <w:rPr>
          <w:spacing w:val="-21"/>
        </w:rPr>
        <w:t xml:space="preserve"> </w:t>
      </w:r>
      <w:proofErr w:type="spellStart"/>
      <w:r>
        <w:t>cladirii</w:t>
      </w:r>
      <w:proofErr w:type="spellEnd"/>
      <w:r>
        <w:t>.</w:t>
      </w:r>
    </w:p>
    <w:p w14:paraId="369EE97D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20"/>
        <w:ind w:left="827" w:hanging="357"/>
      </w:pPr>
      <w:proofErr w:type="spellStart"/>
      <w:r>
        <w:t>Crearea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facilităţi</w:t>
      </w:r>
      <w:proofErr w:type="spellEnd"/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proofErr w:type="spellStart"/>
      <w:r>
        <w:t>adaptarea</w:t>
      </w:r>
      <w:proofErr w:type="spellEnd"/>
      <w:r>
        <w:rPr>
          <w:spacing w:val="-10"/>
        </w:rPr>
        <w:t xml:space="preserve"> </w:t>
      </w:r>
      <w:proofErr w:type="spellStart"/>
      <w:r>
        <w:t>infrastructurii</w:t>
      </w:r>
      <w:proofErr w:type="spellEnd"/>
      <w:r>
        <w:rPr>
          <w:spacing w:val="-9"/>
        </w:rPr>
        <w:t xml:space="preserve"> </w:t>
      </w:r>
      <w:proofErr w:type="spellStart"/>
      <w:r>
        <w:t>pentru</w:t>
      </w:r>
      <w:proofErr w:type="spellEnd"/>
      <w:r>
        <w:rPr>
          <w:spacing w:val="-10"/>
        </w:rPr>
        <w:t xml:space="preserve"> </w:t>
      </w:r>
      <w:proofErr w:type="spellStart"/>
      <w:r>
        <w:t>persoanele</w:t>
      </w:r>
      <w:proofErr w:type="spellEnd"/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proofErr w:type="spellStart"/>
      <w:r>
        <w:t>dizabilităţi</w:t>
      </w:r>
      <w:proofErr w:type="spellEnd"/>
      <w:r>
        <w:t>:</w:t>
      </w:r>
      <w:r>
        <w:rPr>
          <w:spacing w:val="-9"/>
        </w:rPr>
        <w:t xml:space="preserve"> </w:t>
      </w:r>
      <w:r>
        <w:t>elevator</w:t>
      </w:r>
      <w:r>
        <w:rPr>
          <w:spacing w:val="-8"/>
        </w:rPr>
        <w:t xml:space="preserve"> </w:t>
      </w:r>
      <w:proofErr w:type="spellStart"/>
      <w:r>
        <w:t>mobil</w:t>
      </w:r>
      <w:proofErr w:type="spellEnd"/>
      <w:r>
        <w:t>;</w:t>
      </w:r>
    </w:p>
    <w:p w14:paraId="09702247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20"/>
        <w:ind w:left="827" w:hanging="357"/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finisajelor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integral in </w:t>
      </w:r>
      <w:proofErr w:type="spellStart"/>
      <w:r>
        <w:t>zonele</w:t>
      </w:r>
      <w:proofErr w:type="spellEnd"/>
      <w:r>
        <w:rPr>
          <w:spacing w:val="-6"/>
        </w:rPr>
        <w:t xml:space="preserve"> </w:t>
      </w:r>
      <w:proofErr w:type="spellStart"/>
      <w:r>
        <w:t>comune</w:t>
      </w:r>
      <w:proofErr w:type="spellEnd"/>
      <w:r>
        <w:t>;</w:t>
      </w:r>
    </w:p>
    <w:p w14:paraId="2DDFA44F" w14:textId="77777777" w:rsidR="00527E60" w:rsidRDefault="00086C2C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20"/>
        <w:ind w:left="827" w:right="115" w:hanging="357"/>
      </w:pPr>
      <w:proofErr w:type="spellStart"/>
      <w:r>
        <w:t>Lucrări</w:t>
      </w:r>
      <w:proofErr w:type="spellEnd"/>
      <w:r>
        <w:rPr>
          <w:spacing w:val="-13"/>
        </w:rPr>
        <w:t xml:space="preserve"> </w:t>
      </w:r>
      <w:proofErr w:type="spellStart"/>
      <w:r>
        <w:t>privind</w:t>
      </w:r>
      <w:proofErr w:type="spellEnd"/>
      <w:r>
        <w:rPr>
          <w:spacing w:val="-13"/>
        </w:rPr>
        <w:t xml:space="preserve"> </w:t>
      </w:r>
      <w:proofErr w:type="spellStart"/>
      <w:r>
        <w:t>realizarea</w:t>
      </w:r>
      <w:proofErr w:type="spellEnd"/>
      <w:r>
        <w:rPr>
          <w:spacing w:val="-11"/>
        </w:rPr>
        <w:t xml:space="preserve"> </w:t>
      </w:r>
      <w:proofErr w:type="spellStart"/>
      <w:r>
        <w:t>iluminatului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siguranță</w:t>
      </w:r>
      <w:proofErr w:type="spellEnd"/>
      <w:r>
        <w:rPr>
          <w:spacing w:val="-12"/>
        </w:rPr>
        <w:t xml:space="preserve"> </w:t>
      </w:r>
      <w:r>
        <w:t>conform</w:t>
      </w:r>
      <w:r>
        <w:rPr>
          <w:spacing w:val="-12"/>
        </w:rPr>
        <w:t xml:space="preserve"> </w:t>
      </w:r>
      <w:proofErr w:type="spellStart"/>
      <w:r>
        <w:t>prevederilor</w:t>
      </w:r>
      <w:proofErr w:type="spellEnd"/>
      <w:r>
        <w:rPr>
          <w:spacing w:val="-13"/>
        </w:rPr>
        <w:t xml:space="preserve"> </w:t>
      </w:r>
      <w:proofErr w:type="spellStart"/>
      <w:r>
        <w:t>normativului</w:t>
      </w:r>
      <w:proofErr w:type="spellEnd"/>
      <w:r>
        <w:rPr>
          <w:spacing w:val="-12"/>
        </w:rPr>
        <w:t xml:space="preserve"> </w:t>
      </w:r>
      <w:r>
        <w:t>I7-2011 (</w:t>
      </w:r>
      <w:proofErr w:type="spellStart"/>
      <w:r>
        <w:t>iluminat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rPr>
          <w:spacing w:val="-3"/>
        </w:rPr>
        <w:t xml:space="preserve"> </w:t>
      </w:r>
      <w:proofErr w:type="spellStart"/>
      <w:r>
        <w:t>evacuare</w:t>
      </w:r>
      <w:proofErr w:type="spellEnd"/>
      <w:r>
        <w:t>).</w:t>
      </w:r>
    </w:p>
    <w:p w14:paraId="77AF2C1C" w14:textId="77777777" w:rsidR="00527E60" w:rsidRDefault="00527E60">
      <w:pPr>
        <w:pStyle w:val="BodyText"/>
        <w:rPr>
          <w:sz w:val="26"/>
        </w:rPr>
      </w:pPr>
    </w:p>
    <w:p w14:paraId="163C1DF8" w14:textId="6E65018B" w:rsidR="00527E60" w:rsidRDefault="0011050F">
      <w:pPr>
        <w:pStyle w:val="BodyText"/>
        <w:rPr>
          <w:sz w:val="26"/>
        </w:rPr>
      </w:pPr>
      <w:r>
        <w:rPr>
          <w:noProof/>
          <w:lang w:val="ro-RO" w:eastAsia="ro-RO"/>
        </w:rPr>
        <w:drawing>
          <wp:anchor distT="0" distB="0" distL="0" distR="0" simplePos="0" relativeHeight="1024" behindDoc="0" locked="0" layoutInCell="1" allowOverlap="1" wp14:anchorId="4E868D43" wp14:editId="33F9153A">
            <wp:simplePos x="0" y="0"/>
            <wp:positionH relativeFrom="page">
              <wp:posOffset>5675630</wp:posOffset>
            </wp:positionH>
            <wp:positionV relativeFrom="paragraph">
              <wp:posOffset>180340</wp:posOffset>
            </wp:positionV>
            <wp:extent cx="939800" cy="10134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                                                                                        </w:t>
      </w:r>
    </w:p>
    <w:p w14:paraId="5CB54031" w14:textId="2C834788" w:rsidR="00527E60" w:rsidRDefault="0011050F">
      <w:pPr>
        <w:pStyle w:val="BodyText"/>
        <w:spacing w:before="1"/>
        <w:ind w:left="113"/>
      </w:pPr>
      <w:r>
        <w:t xml:space="preserve">     </w:t>
      </w: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:                                                                        </w:t>
      </w:r>
      <w:proofErr w:type="spellStart"/>
      <w:r w:rsidR="00086C2C">
        <w:t>Proiectant</w:t>
      </w:r>
      <w:proofErr w:type="spellEnd"/>
      <w:r w:rsidR="00086C2C">
        <w:t>,</w:t>
      </w:r>
    </w:p>
    <w:p w14:paraId="306C8712" w14:textId="01EB4DD7" w:rsidR="00527E60" w:rsidRDefault="0011050F" w:rsidP="0011050F">
      <w:pPr>
        <w:pStyle w:val="BodyText"/>
        <w:spacing w:before="38"/>
      </w:pPr>
      <w:r>
        <w:t xml:space="preserve">           </w:t>
      </w:r>
      <w:proofErr w:type="spellStart"/>
      <w:proofErr w:type="gramStart"/>
      <w:r>
        <w:t>Consilier</w:t>
      </w:r>
      <w:proofErr w:type="spellEnd"/>
      <w:r>
        <w:t xml:space="preserve">                                                                                 </w:t>
      </w:r>
      <w:r w:rsidR="00086C2C">
        <w:t>KES BUSINESS S.R.L.</w:t>
      </w:r>
      <w:proofErr w:type="gramEnd"/>
    </w:p>
    <w:p w14:paraId="6FDF74AC" w14:textId="295C7AE6" w:rsidR="0011050F" w:rsidRDefault="0011050F" w:rsidP="0011050F">
      <w:pPr>
        <w:pStyle w:val="BodyText"/>
        <w:spacing w:before="38"/>
      </w:pPr>
      <w:r>
        <w:t xml:space="preserve">      Marian-</w:t>
      </w:r>
      <w:proofErr w:type="spellStart"/>
      <w:r>
        <w:t>Leontin</w:t>
      </w:r>
      <w:proofErr w:type="spellEnd"/>
      <w:r>
        <w:t xml:space="preserve"> Luca</w:t>
      </w:r>
      <w:bookmarkStart w:id="10" w:name="_GoBack"/>
      <w:bookmarkEnd w:id="10"/>
    </w:p>
    <w:sectPr w:rsidR="0011050F">
      <w:pgSz w:w="11910" w:h="16840"/>
      <w:pgMar w:top="900" w:right="880" w:bottom="840" w:left="116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B7889" w14:textId="77777777" w:rsidR="00086C2C" w:rsidRDefault="00086C2C">
      <w:r>
        <w:separator/>
      </w:r>
    </w:p>
  </w:endnote>
  <w:endnote w:type="continuationSeparator" w:id="0">
    <w:p w14:paraId="3A14E251" w14:textId="77777777" w:rsidR="00086C2C" w:rsidRDefault="0008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F358A" w14:textId="445705FA" w:rsidR="00527E60" w:rsidRDefault="00670E21">
    <w:pPr>
      <w:pStyle w:val="BodyText"/>
      <w:spacing w:line="14" w:lineRule="auto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10824" behindDoc="1" locked="0" layoutInCell="1" allowOverlap="1" wp14:anchorId="503FA094" wp14:editId="12619327">
              <wp:simplePos x="0" y="0"/>
              <wp:positionH relativeFrom="page">
                <wp:posOffset>798830</wp:posOffset>
              </wp:positionH>
              <wp:positionV relativeFrom="page">
                <wp:posOffset>10107930</wp:posOffset>
              </wp:positionV>
              <wp:extent cx="5924550" cy="19050"/>
              <wp:effectExtent l="8255" t="11430" r="10795" b="7620"/>
              <wp:wrapNone/>
              <wp:docPr id="39173719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E32700" id="Line 2" o:spid="_x0000_s1026" style="position:absolute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9pt,795.9pt" to="529.4pt,7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" strokecolor="#497dba">
              <w10:wrap anchorx="page" anchory="page"/>
            </v:lin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10848" behindDoc="1" locked="0" layoutInCell="1" allowOverlap="1" wp14:anchorId="34003E3C" wp14:editId="0CD2B163">
              <wp:simplePos x="0" y="0"/>
              <wp:positionH relativeFrom="page">
                <wp:posOffset>873760</wp:posOffset>
              </wp:positionH>
              <wp:positionV relativeFrom="page">
                <wp:posOffset>10114280</wp:posOffset>
              </wp:positionV>
              <wp:extent cx="6017895" cy="555625"/>
              <wp:effectExtent l="0" t="0" r="4445" b="0"/>
              <wp:wrapNone/>
              <wp:docPr id="9611681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7895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04FEE" w14:textId="77777777" w:rsidR="00527E60" w:rsidRDefault="00086C2C">
                          <w:pPr>
                            <w:spacing w:before="19" w:line="276" w:lineRule="auto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Renovare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energetica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pentru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cladiri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rezidentiale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multifamiliale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din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Orasul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Sannicolau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Mare Lot 6: str.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Calea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lui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Traian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2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Bloc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A, str. Mihai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Viteazu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 xml:space="preserve">2, bloc </w:t>
                          </w:r>
                          <w:r>
                            <w:rPr>
                              <w:sz w:val="16"/>
                            </w:rPr>
                            <w:t>B, sc.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 xml:space="preserve">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B, str. Nestor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Oprean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10, Bloc A, str. Nestor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Oprean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nr.1, Bloc E</w:t>
                          </w:r>
                        </w:p>
                        <w:p w14:paraId="71E6FF8D" w14:textId="77777777" w:rsidR="00527E60" w:rsidRDefault="00086C2C">
                          <w:pPr>
                            <w:spacing w:before="1" w:line="276" w:lineRule="auto"/>
                            <w:ind w:left="3813" w:right="3850"/>
                            <w:jc w:val="center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 xml:space="preserve">Str.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Calea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lui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Traian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2A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 xml:space="preserve">P </w:t>
                          </w:r>
                          <w:proofErr w:type="gramStart"/>
                          <w:r>
                            <w:rPr>
                              <w:color w:val="7E7E7E"/>
                              <w:sz w:val="16"/>
                            </w:rPr>
                            <w:t>a  g</w:t>
                          </w:r>
                          <w:proofErr w:type="gramEnd"/>
                          <w:r>
                            <w:rPr>
                              <w:color w:val="7E7E7E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50F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8pt;margin-top:796.4pt;width:473.85pt;height:43.7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" filled="f" stroked="f">
              <v:textbox inset="0,0,0,0">
                <w:txbxContent>
                  <w:p w14:paraId="08604FEE" w14:textId="77777777" w:rsidR="00527E60" w:rsidRDefault="00086C2C">
                    <w:pPr>
                      <w:spacing w:before="19" w:line="276" w:lineRule="auto"/>
                      <w:ind w:left="19" w:right="18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Renovare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energetica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pentru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cladiri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rezidentiale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multifamiliale</w:t>
                    </w:r>
                    <w:proofErr w:type="spellEnd"/>
                    <w:r>
                      <w:rPr>
                        <w:sz w:val="16"/>
                      </w:rPr>
                      <w:t xml:space="preserve"> din </w:t>
                    </w:r>
                    <w:proofErr w:type="spellStart"/>
                    <w:r>
                      <w:rPr>
                        <w:sz w:val="16"/>
                      </w:rPr>
                      <w:t>Orasul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Sannicolau</w:t>
                    </w:r>
                    <w:proofErr w:type="spellEnd"/>
                    <w:r>
                      <w:rPr>
                        <w:sz w:val="16"/>
                      </w:rPr>
                      <w:t xml:space="preserve"> Mare Lot 6: str. </w:t>
                    </w:r>
                    <w:proofErr w:type="spellStart"/>
                    <w:r>
                      <w:rPr>
                        <w:sz w:val="16"/>
                      </w:rPr>
                      <w:t>Calea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lui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Traian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 xml:space="preserve">. 2 </w:t>
                    </w:r>
                    <w:proofErr w:type="gramStart"/>
                    <w:r>
                      <w:rPr>
                        <w:sz w:val="16"/>
                      </w:rPr>
                      <w:t>Bloc</w:t>
                    </w:r>
                    <w:proofErr w:type="gramEnd"/>
                    <w:r>
                      <w:rPr>
                        <w:sz w:val="16"/>
                      </w:rPr>
                      <w:t xml:space="preserve"> A, str. Mihai </w:t>
                    </w:r>
                    <w:proofErr w:type="spellStart"/>
                    <w:r>
                      <w:rPr>
                        <w:sz w:val="16"/>
                      </w:rPr>
                      <w:t>Viteazu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 xml:space="preserve">. </w:t>
                    </w:r>
                    <w:proofErr w:type="gramStart"/>
                    <w:r>
                      <w:rPr>
                        <w:sz w:val="16"/>
                      </w:rPr>
                      <w:t xml:space="preserve">2, bloc </w:t>
                    </w:r>
                    <w:r>
                      <w:rPr>
                        <w:sz w:val="16"/>
                      </w:rPr>
                      <w:t>B, sc.</w:t>
                    </w:r>
                    <w:proofErr w:type="gramEnd"/>
                    <w:r>
                      <w:rPr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 xml:space="preserve">A </w:t>
                    </w:r>
                    <w:proofErr w:type="spellStart"/>
                    <w:r>
                      <w:rPr>
                        <w:sz w:val="16"/>
                      </w:rPr>
                      <w:t>si</w:t>
                    </w:r>
                    <w:proofErr w:type="spellEnd"/>
                    <w:r>
                      <w:rPr>
                        <w:sz w:val="16"/>
                      </w:rPr>
                      <w:t xml:space="preserve"> B, str. Nestor </w:t>
                    </w:r>
                    <w:proofErr w:type="spellStart"/>
                    <w:r>
                      <w:rPr>
                        <w:sz w:val="16"/>
                      </w:rPr>
                      <w:t>Oprean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proofErr w:type="gramEnd"/>
                    <w:r>
                      <w:rPr>
                        <w:sz w:val="16"/>
                      </w:rPr>
                      <w:t xml:space="preserve"> 10, Bloc A, str. Nestor </w:t>
                    </w:r>
                    <w:proofErr w:type="spellStart"/>
                    <w:r>
                      <w:rPr>
                        <w:sz w:val="16"/>
                      </w:rPr>
                      <w:t>Oprean</w:t>
                    </w:r>
                    <w:proofErr w:type="spellEnd"/>
                    <w:r>
                      <w:rPr>
                        <w:sz w:val="16"/>
                      </w:rPr>
                      <w:t xml:space="preserve"> nr.1, Bloc E</w:t>
                    </w:r>
                  </w:p>
                  <w:p w14:paraId="71E6FF8D" w14:textId="77777777" w:rsidR="00527E60" w:rsidRDefault="00086C2C">
                    <w:pPr>
                      <w:spacing w:before="1" w:line="276" w:lineRule="auto"/>
                      <w:ind w:left="3813" w:right="3850"/>
                      <w:jc w:val="center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 xml:space="preserve">Str. </w:t>
                    </w:r>
                    <w:proofErr w:type="spellStart"/>
                    <w:r>
                      <w:rPr>
                        <w:sz w:val="16"/>
                      </w:rPr>
                      <w:t>Calea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lui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Traian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proofErr w:type="gramEnd"/>
                    <w:r>
                      <w:rPr>
                        <w:sz w:val="16"/>
                      </w:rPr>
                      <w:t xml:space="preserve"> 2A </w:t>
                    </w:r>
                    <w:r>
                      <w:rPr>
                        <w:color w:val="7E7E7E"/>
                        <w:sz w:val="16"/>
                      </w:rPr>
                      <w:t xml:space="preserve">P </w:t>
                    </w:r>
                    <w:proofErr w:type="gramStart"/>
                    <w:r>
                      <w:rPr>
                        <w:color w:val="7E7E7E"/>
                        <w:sz w:val="16"/>
                      </w:rPr>
                      <w:t>a  g</w:t>
                    </w:r>
                    <w:proofErr w:type="gramEnd"/>
                    <w:r>
                      <w:rPr>
                        <w:color w:val="7E7E7E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050F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4767D" w14:textId="77777777" w:rsidR="00086C2C" w:rsidRDefault="00086C2C">
      <w:r>
        <w:separator/>
      </w:r>
    </w:p>
  </w:footnote>
  <w:footnote w:type="continuationSeparator" w:id="0">
    <w:p w14:paraId="2F41DADC" w14:textId="77777777" w:rsidR="00086C2C" w:rsidRDefault="0008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BC2"/>
    <w:multiLevelType w:val="hybridMultilevel"/>
    <w:tmpl w:val="A70CF330"/>
    <w:lvl w:ilvl="0" w:tplc="235E1F68">
      <w:start w:val="1"/>
      <w:numFmt w:val="decimal"/>
      <w:lvlText w:val="%1."/>
      <w:lvlJc w:val="left"/>
      <w:pPr>
        <w:ind w:left="835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4DD2043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C422E2F8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C5B0783A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B83ECE6E">
      <w:numFmt w:val="bullet"/>
      <w:lvlText w:val="•"/>
      <w:lvlJc w:val="left"/>
      <w:pPr>
        <w:ind w:left="4451" w:hanging="360"/>
      </w:pPr>
      <w:rPr>
        <w:rFonts w:hint="default"/>
      </w:rPr>
    </w:lvl>
    <w:lvl w:ilvl="5" w:tplc="D0526C40"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50A89CB8">
      <w:numFmt w:val="bullet"/>
      <w:lvlText w:val="•"/>
      <w:lvlJc w:val="left"/>
      <w:pPr>
        <w:ind w:left="6257" w:hanging="360"/>
      </w:pPr>
      <w:rPr>
        <w:rFonts w:hint="default"/>
      </w:rPr>
    </w:lvl>
    <w:lvl w:ilvl="7" w:tplc="DFCE9D1A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7744E7C6">
      <w:numFmt w:val="bullet"/>
      <w:lvlText w:val="•"/>
      <w:lvlJc w:val="left"/>
      <w:pPr>
        <w:ind w:left="8063" w:hanging="360"/>
      </w:pPr>
      <w:rPr>
        <w:rFonts w:hint="default"/>
      </w:rPr>
    </w:lvl>
  </w:abstractNum>
  <w:abstractNum w:abstractNumId="1">
    <w:nsid w:val="2E1401A1"/>
    <w:multiLevelType w:val="hybridMultilevel"/>
    <w:tmpl w:val="558A04BC"/>
    <w:lvl w:ilvl="0" w:tplc="039A877A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C8DA0934"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807A6BE2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2132DA22">
      <w:numFmt w:val="bullet"/>
      <w:lvlText w:val="•"/>
      <w:lvlJc w:val="left"/>
      <w:pPr>
        <w:ind w:left="3590" w:hanging="360"/>
      </w:pPr>
      <w:rPr>
        <w:rFonts w:hint="default"/>
      </w:rPr>
    </w:lvl>
    <w:lvl w:ilvl="4" w:tplc="0766321A">
      <w:numFmt w:val="bullet"/>
      <w:lvlText w:val="•"/>
      <w:lvlJc w:val="left"/>
      <w:pPr>
        <w:ind w:left="4487" w:hanging="360"/>
      </w:pPr>
      <w:rPr>
        <w:rFonts w:hint="default"/>
      </w:rPr>
    </w:lvl>
    <w:lvl w:ilvl="5" w:tplc="6032F41A"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0958B7F8"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36FCB89C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D0C259CA">
      <w:numFmt w:val="bullet"/>
      <w:lvlText w:val="•"/>
      <w:lvlJc w:val="left"/>
      <w:pPr>
        <w:ind w:left="8075" w:hanging="360"/>
      </w:pPr>
      <w:rPr>
        <w:rFonts w:hint="default"/>
      </w:rPr>
    </w:lvl>
  </w:abstractNum>
  <w:abstractNum w:abstractNumId="2">
    <w:nsid w:val="37C11B7E"/>
    <w:multiLevelType w:val="hybridMultilevel"/>
    <w:tmpl w:val="AA6A2E00"/>
    <w:lvl w:ilvl="0" w:tplc="27429268">
      <w:start w:val="1"/>
      <w:numFmt w:val="upperLetter"/>
      <w:lvlText w:val="%1."/>
      <w:lvlJc w:val="left"/>
      <w:pPr>
        <w:ind w:left="541" w:hanging="427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36AEFD12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E4C5AE6">
      <w:numFmt w:val="bullet"/>
      <w:lvlText w:val="o"/>
      <w:lvlJc w:val="left"/>
      <w:pPr>
        <w:ind w:left="2275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 w:tplc="C0A05342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8A6E207A">
      <w:numFmt w:val="bullet"/>
      <w:lvlText w:val="•"/>
      <w:lvlJc w:val="left"/>
      <w:pPr>
        <w:ind w:left="4177" w:hanging="360"/>
      </w:pPr>
      <w:rPr>
        <w:rFonts w:hint="default"/>
      </w:rPr>
    </w:lvl>
    <w:lvl w:ilvl="5" w:tplc="6360BE1E">
      <w:numFmt w:val="bullet"/>
      <w:lvlText w:val="•"/>
      <w:lvlJc w:val="left"/>
      <w:pPr>
        <w:ind w:left="5125" w:hanging="360"/>
      </w:pPr>
      <w:rPr>
        <w:rFonts w:hint="default"/>
      </w:rPr>
    </w:lvl>
    <w:lvl w:ilvl="6" w:tplc="0CB83BAA"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709EBFEE">
      <w:numFmt w:val="bullet"/>
      <w:lvlText w:val="•"/>
      <w:lvlJc w:val="left"/>
      <w:pPr>
        <w:ind w:left="7023" w:hanging="360"/>
      </w:pPr>
      <w:rPr>
        <w:rFonts w:hint="default"/>
      </w:rPr>
    </w:lvl>
    <w:lvl w:ilvl="8" w:tplc="C5C4A898"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3">
    <w:nsid w:val="393979F7"/>
    <w:multiLevelType w:val="hybridMultilevel"/>
    <w:tmpl w:val="98CA2D64"/>
    <w:lvl w:ilvl="0" w:tplc="E356ECB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7F12373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BFE3B34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9348B7C6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D8361136">
      <w:numFmt w:val="bullet"/>
      <w:lvlText w:val="•"/>
      <w:lvlJc w:val="left"/>
      <w:pPr>
        <w:ind w:left="4451" w:hanging="360"/>
      </w:pPr>
      <w:rPr>
        <w:rFonts w:hint="default"/>
      </w:rPr>
    </w:lvl>
    <w:lvl w:ilvl="5" w:tplc="C9126526"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B8ECDC64">
      <w:numFmt w:val="bullet"/>
      <w:lvlText w:val="•"/>
      <w:lvlJc w:val="left"/>
      <w:pPr>
        <w:ind w:left="6257" w:hanging="360"/>
      </w:pPr>
      <w:rPr>
        <w:rFonts w:hint="default"/>
      </w:rPr>
    </w:lvl>
    <w:lvl w:ilvl="7" w:tplc="7AA46850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454E5030">
      <w:numFmt w:val="bullet"/>
      <w:lvlText w:val="•"/>
      <w:lvlJc w:val="left"/>
      <w:pPr>
        <w:ind w:left="8063" w:hanging="360"/>
      </w:pPr>
      <w:rPr>
        <w:rFonts w:hint="default"/>
      </w:rPr>
    </w:lvl>
  </w:abstractNum>
  <w:abstractNum w:abstractNumId="4">
    <w:nsid w:val="4568743A"/>
    <w:multiLevelType w:val="hybridMultilevel"/>
    <w:tmpl w:val="579C60BA"/>
    <w:lvl w:ilvl="0" w:tplc="18220E92">
      <w:start w:val="1"/>
      <w:numFmt w:val="decimal"/>
      <w:lvlText w:val="%1."/>
      <w:lvlJc w:val="left"/>
      <w:pPr>
        <w:ind w:left="835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3BB4FC8C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12A227CA"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B8843D88"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FEDCF2C4"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EFECC750">
      <w:numFmt w:val="bullet"/>
      <w:lvlText w:val="•"/>
      <w:lvlJc w:val="left"/>
      <w:pPr>
        <w:ind w:left="4919" w:hanging="360"/>
      </w:pPr>
      <w:rPr>
        <w:rFonts w:hint="default"/>
      </w:rPr>
    </w:lvl>
    <w:lvl w:ilvl="6" w:tplc="02246E58">
      <w:numFmt w:val="bullet"/>
      <w:lvlText w:val="•"/>
      <w:lvlJc w:val="left"/>
      <w:pPr>
        <w:ind w:left="5909" w:hanging="360"/>
      </w:pPr>
      <w:rPr>
        <w:rFonts w:hint="default"/>
      </w:rPr>
    </w:lvl>
    <w:lvl w:ilvl="7" w:tplc="C0668FB4">
      <w:numFmt w:val="bullet"/>
      <w:lvlText w:val="•"/>
      <w:lvlJc w:val="left"/>
      <w:pPr>
        <w:ind w:left="6899" w:hanging="360"/>
      </w:pPr>
      <w:rPr>
        <w:rFonts w:hint="default"/>
      </w:rPr>
    </w:lvl>
    <w:lvl w:ilvl="8" w:tplc="64C2DE9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5">
    <w:nsid w:val="601265C3"/>
    <w:multiLevelType w:val="hybridMultilevel"/>
    <w:tmpl w:val="5A749F6C"/>
    <w:lvl w:ilvl="0" w:tplc="8D86B84C">
      <w:numFmt w:val="bullet"/>
      <w:lvlText w:val=""/>
      <w:lvlJc w:val="left"/>
      <w:pPr>
        <w:ind w:left="829" w:hanging="358"/>
      </w:pPr>
      <w:rPr>
        <w:rFonts w:ascii="Symbol" w:eastAsia="Symbol" w:hAnsi="Symbol" w:cs="Symbol" w:hint="default"/>
        <w:w w:val="99"/>
        <w:sz w:val="22"/>
        <w:szCs w:val="22"/>
      </w:rPr>
    </w:lvl>
    <w:lvl w:ilvl="1" w:tplc="D882B23E">
      <w:numFmt w:val="bullet"/>
      <w:lvlText w:val="•"/>
      <w:lvlJc w:val="left"/>
      <w:pPr>
        <w:ind w:left="1724" w:hanging="358"/>
      </w:pPr>
      <w:rPr>
        <w:rFonts w:hint="default"/>
      </w:rPr>
    </w:lvl>
    <w:lvl w:ilvl="2" w:tplc="A82ADD6C">
      <w:numFmt w:val="bullet"/>
      <w:lvlText w:val="•"/>
      <w:lvlJc w:val="left"/>
      <w:pPr>
        <w:ind w:left="2629" w:hanging="358"/>
      </w:pPr>
      <w:rPr>
        <w:rFonts w:hint="default"/>
      </w:rPr>
    </w:lvl>
    <w:lvl w:ilvl="3" w:tplc="0AA01B44">
      <w:numFmt w:val="bullet"/>
      <w:lvlText w:val="•"/>
      <w:lvlJc w:val="left"/>
      <w:pPr>
        <w:ind w:left="3534" w:hanging="358"/>
      </w:pPr>
      <w:rPr>
        <w:rFonts w:hint="default"/>
      </w:rPr>
    </w:lvl>
    <w:lvl w:ilvl="4" w:tplc="85629604">
      <w:numFmt w:val="bullet"/>
      <w:lvlText w:val="•"/>
      <w:lvlJc w:val="left"/>
      <w:pPr>
        <w:ind w:left="4439" w:hanging="358"/>
      </w:pPr>
      <w:rPr>
        <w:rFonts w:hint="default"/>
      </w:rPr>
    </w:lvl>
    <w:lvl w:ilvl="5" w:tplc="8F2C33B0">
      <w:numFmt w:val="bullet"/>
      <w:lvlText w:val="•"/>
      <w:lvlJc w:val="left"/>
      <w:pPr>
        <w:ind w:left="5344" w:hanging="358"/>
      </w:pPr>
      <w:rPr>
        <w:rFonts w:hint="default"/>
      </w:rPr>
    </w:lvl>
    <w:lvl w:ilvl="6" w:tplc="4554F704">
      <w:numFmt w:val="bullet"/>
      <w:lvlText w:val="•"/>
      <w:lvlJc w:val="left"/>
      <w:pPr>
        <w:ind w:left="6249" w:hanging="358"/>
      </w:pPr>
      <w:rPr>
        <w:rFonts w:hint="default"/>
      </w:rPr>
    </w:lvl>
    <w:lvl w:ilvl="7" w:tplc="20CE035A">
      <w:numFmt w:val="bullet"/>
      <w:lvlText w:val="•"/>
      <w:lvlJc w:val="left"/>
      <w:pPr>
        <w:ind w:left="7154" w:hanging="358"/>
      </w:pPr>
      <w:rPr>
        <w:rFonts w:hint="default"/>
      </w:rPr>
    </w:lvl>
    <w:lvl w:ilvl="8" w:tplc="D3F60C7E">
      <w:numFmt w:val="bullet"/>
      <w:lvlText w:val="•"/>
      <w:lvlJc w:val="left"/>
      <w:pPr>
        <w:ind w:left="8059" w:hanging="358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60"/>
    <w:rsid w:val="00086C2C"/>
    <w:rsid w:val="0011050F"/>
    <w:rsid w:val="00527E60"/>
    <w:rsid w:val="00657987"/>
    <w:rsid w:val="00670E21"/>
    <w:rsid w:val="00A82773"/>
    <w:rsid w:val="00B75CD8"/>
    <w:rsid w:val="00CE24C4"/>
    <w:rsid w:val="00D3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35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20"/>
      <w:ind w:left="835" w:hanging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835" w:hanging="36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20"/>
      <w:ind w:left="835" w:hanging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835" w:hanging="36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969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COLEGIUL TEHNIC INFOEL</vt:lpstr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TEHNIC INFOEL</dc:title>
  <dc:creator>Roxana</dc:creator>
  <cp:lastModifiedBy>SECRETAR ORAS</cp:lastModifiedBy>
  <cp:revision>4</cp:revision>
  <dcterms:created xsi:type="dcterms:W3CDTF">2025-04-03T09:49:00Z</dcterms:created>
  <dcterms:modified xsi:type="dcterms:W3CDTF">2025-04-03T09:59:00Z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2025-03-13T00:00:00Z</vt:filetime>
  </property>
</Properties>
</file>